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B7" w:rsidRPr="00992AB7" w:rsidRDefault="00992AB7" w:rsidP="00992AB7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992AB7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настроиться на успешную сдачу экзаменов и найти силы?</w:t>
      </w:r>
    </w:p>
    <w:p w:rsidR="00992AB7" w:rsidRPr="00992AB7" w:rsidRDefault="00992AB7" w:rsidP="00992AB7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1D0BFDD8" wp14:editId="7016116C">
            <wp:extent cx="6099175" cy="4054475"/>
            <wp:effectExtent l="0" t="0" r="0" b="3175"/>
            <wp:docPr id="1" name="Рисунок 1" descr="https://telefon-doveria.ru/wp-content/uploads/2019/06/conference-367703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19/06/conference-3677032_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B7" w:rsidRPr="00992AB7" w:rsidRDefault="00992AB7" w:rsidP="00992AB7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92A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31.05.2019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«</w:t>
      </w: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Стресс — это не то, что с вами случилось, а то, как вы это воспринимаете»,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Ганс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Селье</w:t>
      </w:r>
      <w:proofErr w:type="spellEnd"/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При слове ЕГЭ вздрагивают и подростки, и родители, и учителя. Для многих из них слово «экзамен» – синоним стрессу. Главными вызовами, с которыми приходится сталкиваться детям и подросткам, которые массово обращается в службу Детского телефона доверия </w:t>
      </w: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8 800 2000 122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 в весенний период, становятся страхи провалить экзамен и потерять шанс на успешное будущее. В сознании многих жизнь делится на «до» или «после» экзамена. В этом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лайфхаке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мы подскажем, как справиться с психологической нагрузкой и давлением при подготовке и сдаче экзаменов!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Настрой – половина дела!</w:t>
      </w:r>
    </w:p>
    <w:p w:rsidR="00992AB7" w:rsidRPr="00992AB7" w:rsidRDefault="00992AB7" w:rsidP="00992AB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Важно, с каким настроем ты готовишься к экзамену и какое место в своей жизни ему определяешь.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lastRenderedPageBreak/>
        <w:t>Экзамен – всего лишь одна из жизненных проверок твоих возможностей, многие из которых еще предстоит пройти на более сложном уровне. Не придавай событию слишком высокую важность, не пугай и не ограничивай себя больше, чем этого требует ситуация. Экзамены — это всего лишь средство и инструмент самоутверждения и самоорганизации, они учат нас собираться в нужный момент и планомерно доказать то, что ты уже освоил в рамках школьной программы.</w:t>
      </w:r>
    </w:p>
    <w:p w:rsidR="00992AB7" w:rsidRPr="00992AB7" w:rsidRDefault="00992AB7" w:rsidP="00992AB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Сделай свой выбор и сформируй свое отношение! 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Очень многие будут оказывать влияние на тебя в этот период, иногда будут тебя поддерживать, иногда пугать, иногда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демотивировать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, но важно выработать свое личное отношение к проверке знаний и сдаче экзаменов и взять на себя ответственность за свою жизнь! Найти свои </w:t>
      </w: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аргументы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зачем это именно тебе и какой опыт ты получишь от этого. Посмотри на экзамен не только как на приговор и пугающую проверку, а как на важный эмоциональный и рациональный опыт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саморганизации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саморегуляции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, целеполагания и планирования, развития своих умственных способностей, силы воли и характера. Это интересное время твоей жизни, и если ты потратишь его не только на получение нужного бала и заучивание информации, а еще и на развитие своих личных компетенций, любые проверки в ходе твоей будущей профессиональной деятельности будут тебе по плечу.</w:t>
      </w:r>
    </w:p>
    <w:p w:rsidR="00992AB7" w:rsidRPr="00992AB7" w:rsidRDefault="00992AB7" w:rsidP="00992AB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Подойди к этому как к проекту со своими задачами и этапами реализации!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Представь подготовку и итоговую сдачу экзамена как свой личный проект с задачами, этапами, сроками и промежуточными результатами. Заранее познакомься с правилами </w:t>
      </w: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проведении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всех экзаменов, особенно ЕГЭ и поучаствуй в пробном тестировании – это снимет эффект неожиданности на экзамене. Подготовка к экзамену требует достаточно много времени, но она не должна занимать абсолютно все время. Внимание ослабевает, если долго заниматься однообразной работой. Меняй умственную деятельность </w:t>
      </w: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двигательную. Не бойся отвлекаться от подготовки на прогулки и любимое хобби, чтобы избежать переутомления, но и не затягивай перемену! Оптимально делать 10-15-минутные перерывы после 40-50 минут занятий.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Экзамены как проект: что важно делать, чтобы все получалось?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Как все запомнить?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Главное — распределение повторений во времени:</w:t>
      </w:r>
    </w:p>
    <w:p w:rsidR="00992AB7" w:rsidRPr="00992AB7" w:rsidRDefault="00992AB7" w:rsidP="00992AB7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надо разделить темы подготовки по дням.</w:t>
      </w:r>
    </w:p>
    <w:p w:rsidR="00992AB7" w:rsidRPr="00992AB7" w:rsidRDefault="00992AB7" w:rsidP="00992AB7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повторять надо сразу в течение 15-20 минут, через 8-9 часов и через 24 часа;</w:t>
      </w:r>
    </w:p>
    <w:p w:rsidR="00992AB7" w:rsidRPr="00992AB7" w:rsidRDefault="00992AB7" w:rsidP="00992AB7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места;</w:t>
      </w:r>
    </w:p>
    <w:p w:rsidR="00992AB7" w:rsidRPr="00992AB7" w:rsidRDefault="00992AB7" w:rsidP="00992AB7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повторение будет эффективным, если проговаривать материал своими словами близко к тексту. Подглядывать в текст лучше только тогда, если вспомнить материал не удается в течение 2-3 минут;</w:t>
      </w:r>
    </w:p>
    <w:p w:rsidR="00992AB7" w:rsidRPr="00992AB7" w:rsidRDefault="00992AB7" w:rsidP="00992AB7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чтобы запомнить информацию надолго,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lastRenderedPageBreak/>
        <w:t xml:space="preserve">Очень важно в период подготовки уметь четко планировать и распределять учебные задачи, расставлять правильные приоритеты, в этом тебе помогут наши </w:t>
      </w:r>
      <w:proofErr w:type="spellStart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лайфхаки</w:t>
      </w:r>
      <w:proofErr w:type="spellEnd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: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hyperlink r:id="rId7" w:tgtFrame="_blank" w:history="1">
        <w:r w:rsidRPr="00992AB7">
          <w:rPr>
            <w:rFonts w:ascii="Georgia" w:eastAsia="Times New Roman" w:hAnsi="Georgia" w:cs="Helvetica"/>
            <w:color w:val="00448B"/>
            <w:sz w:val="24"/>
            <w:szCs w:val="24"/>
            <w:lang w:eastAsia="ru-RU"/>
          </w:rPr>
          <w:t>Общие рекомендации, которые помогут правильно планировать и все успевать</w:t>
        </w:r>
      </w:hyperlink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hyperlink r:id="rId8" w:tgtFrame="_blank" w:history="1">
        <w:r w:rsidRPr="00992AB7">
          <w:rPr>
            <w:rFonts w:ascii="Georgia" w:eastAsia="Times New Roman" w:hAnsi="Georgia" w:cs="Helvetica"/>
            <w:color w:val="00448B"/>
            <w:sz w:val="24"/>
            <w:szCs w:val="24"/>
            <w:lang w:eastAsia="ru-RU"/>
          </w:rPr>
          <w:t>Как помочь ребенку учиться на своих ошибках и не терять веру в себя?</w:t>
        </w:r>
      </w:hyperlink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Береги и поощряй себя!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Во время экзаменов организм испытывает стресс, и это нормально. 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 Одним людям во время стресса все время хочется что-то жевать и есть, а другие наоборот, вообще теряют аппетит. Ты относишься к первым или ко вторым? В первую очередь девушкам не надо переживать из-за повышенного аппетита. Для стимулирования работы мозга побалуйте себя орехами, курагой, изюмом, шоколадом, минеральной водой.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Накануне экзамена надо обязательно выспаться! Если будешь всю ночь «вставлять в глаза спички» и пытаться понять, о чем эта книга, в которую смотришь, а видишь, сам знаешь что, поверьте, то в этом не будет никакого смысла. Только измучите себя излишней тревогой и утомлением. Лучше провести ночь не за столом, а в любимой кровати, утром проснуться в добром расположении духа, вкусно позавтракать, одеться в соответствии с поводом и, имея прекрасный внешний вид (пусть даже не соответствующий внутреннему содержанию), отправиться на экзамен.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На экзамене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Итак, ты на месте. Не пожалей двух-трех минут на то, чтобы привести себя в состояние равновесия. Беспокойство — одна из главных причин плохой работы памяти и концентрации внимания при сдаче экзамена. Состояние тревоги обычно связано с мышечным напряжением. Иногда для того, чтобы достичь спокойствия, достаточно бывает расслабиться. Такой способ борьбы с тревогой называется релаксацией. Можно проводить мышечную релаксацию или релаксацию с помощью дыхания.</w:t>
      </w:r>
    </w:p>
    <w:p w:rsidR="00992AB7" w:rsidRPr="00992AB7" w:rsidRDefault="00992AB7" w:rsidP="00992AB7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Способы </w:t>
      </w:r>
      <w:proofErr w:type="spellStart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на экзамене и до него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Мышечная релаксация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Прими удобное положение, положи руки на колени и закрой глаза. Сосредоточь внимание на руках. Тебе нужно ощутить тепло своих рук, их мягкость. Если в руках есть напряжение, просто позволь ему быть. О том, что достигнуто полное расслабление, можно судить, если руки теплеют и становятся тяжелыми.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Дыхательная релаксация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Наиболее простой способ — это дыхание на счет. Прими удобную позу, закрой глаза и сосредоточься на дыхании. На четыре счета делается вдох, на четыре счета — выдох.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Сосредоточение на предмете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lastRenderedPageBreak/>
        <w:t>Выбери любой предмет (часы, кольцо, ручку и т.д.) и положи его перед собой. В течение четырех минут удерживай все внимание на этом предмете, внимательно его рассматривай, стараясь не отвлекаться ни на какие посторонние мысли.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Игра «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Стряхивание</w:t>
      </w:r>
      <w:proofErr w:type="spellEnd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Простой способ избавиться от неприятных чувств. Начни отряхивать ладони, локти и плечи. При этом представляй, как все неприятное — плохие чувства, нехорошие мысли — слетает с тебя как с гуся вода. Потом отряхни свои ноги от носков до бедер. А затем потряси головой. Теперь отряхни лицо. Представь, что весь неприятный груз с тебя спадает, и ты становишься все бодрее.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Приятное воспоминание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Если ты чувствуешь неуверенность в своих силах при решении какой-либо задачи, сделай так. Вспомни свой опыт успешного решения подобных проблем в прошлом и твердо скажи себе: «Я решал задачи и </w:t>
      </w: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посложнее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. Решу и эту!»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Подышал, успокоился? Вот и хорошо!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В начале экзамена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выигранное время!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Соблюдай правила поведения на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экзамене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выкрикивай с места, если ты хочешь задать вопрос организатору проведения экзамена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тестопакетом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(опечатки,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непропечатанные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буквы, отсутствие текста в бланке и пр.).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Сосредоточься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осле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Не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бойся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Ж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есткие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Начни с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легкого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ачни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Пропускай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адо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Набирай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баллы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Д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ля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хорошего результата совсем не обязательно отвечать на все вопросы идеально. Гораздо эффективнее спокойно дать ответы </w:t>
      </w: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на те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вопросы, которые знаешь наверняка, чем переживать из-за нерешенных заданий.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Читай задание до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конца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пешка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не должна приводить к тому, что ты стараешься понять условия задания «по первым словам» и достраиваешь 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lastRenderedPageBreak/>
        <w:t>концовку в собственном воображении. Это верный способ совершить досадные ошибки в самых легких вопросах.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Думай только о текущем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задании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К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огда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Исключай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М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ногие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Запланируй два </w:t>
      </w: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круга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Р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ассчитай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Угадывай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Е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сли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Проверяй</w:t>
      </w:r>
      <w:proofErr w:type="gramStart"/>
      <w:r w:rsidRPr="00992AB7">
        <w:rPr>
          <w:rFonts w:ascii="Georgia" w:eastAsia="Times New Roman" w:hAnsi="Georgia" w:cs="Helvetica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О</w:t>
      </w:r>
      <w:proofErr w:type="gram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бязательно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оставь время для проверки своей работы, хотя бы для того, чтобы успеть пробежать глазами ответы и заметить явные ошибки.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ПОМНИ:</w:t>
      </w:r>
    </w:p>
    <w:p w:rsidR="00992AB7" w:rsidRPr="00992AB7" w:rsidRDefault="00992AB7" w:rsidP="00992AB7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 xml:space="preserve">ты имеешь право на </w:t>
      </w:r>
      <w:proofErr w:type="spellStart"/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подачу</w:t>
      </w: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апелляции</w:t>
      </w:r>
      <w:proofErr w:type="spellEnd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процедуре</w:t>
      </w:r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проведения</w:t>
      </w:r>
      <w:proofErr w:type="spellEnd"/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 xml:space="preserve"> экзамена в форме ГИА/ЕГЭ руководителю пункта проведения экзамена в день выполнения работы, не выходя из пункта проведения экзамена;</w:t>
      </w:r>
    </w:p>
    <w:p w:rsidR="00992AB7" w:rsidRPr="00992AB7" w:rsidRDefault="00992AB7" w:rsidP="00992AB7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 xml:space="preserve">ты </w:t>
      </w:r>
      <w:proofErr w:type="spellStart"/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имеешь</w:t>
      </w: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право</w:t>
      </w:r>
      <w:proofErr w:type="spellEnd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подать </w:t>
      </w:r>
      <w:proofErr w:type="spellStart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апелляцию</w:t>
      </w:r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в</w:t>
      </w:r>
      <w:proofErr w:type="spellEnd"/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 xml:space="preserve"> конфликтную комиссию в течение трех </w:t>
      </w:r>
      <w:proofErr w:type="spellStart"/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дней</w:t>
      </w: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после</w:t>
      </w:r>
      <w:proofErr w:type="spellEnd"/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 xml:space="preserve"> объявления результата экзамена</w:t>
      </w:r>
      <w:r w:rsidRPr="00992AB7">
        <w:rPr>
          <w:rFonts w:ascii="Georgia" w:eastAsia="Times New Roman" w:hAnsi="Georgia" w:cs="Helvetica"/>
          <w:i/>
          <w:iCs/>
          <w:color w:val="000000"/>
          <w:sz w:val="24"/>
          <w:szCs w:val="24"/>
          <w:lang w:eastAsia="ru-RU"/>
        </w:rPr>
        <w:t>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Будь уверен: каждому по силам сдать экзамен, если иметь нужный настрой, заботиться о своем душевном равновесии и находить время на отдых и психологическую разгрузку, планировать учебу и подготовку как проект, поэтапно его реализовывать без паники и страхов.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Но если тебе кажется, что ты будто «психологически ломаешься», не хватает поддержки и сил, страхи и сомнения не возможно контролировать, то не смело звони на наш номер 8 800 2000 122 и профессиональные психологи помогут разобраться с этим стрессом, снять накопившееся напряжение, подскажут, какие приемы </w:t>
      </w:r>
      <w:proofErr w:type="spellStart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саморегуляции</w:t>
      </w:r>
      <w:proofErr w:type="spellEnd"/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 xml:space="preserve"> можно использовать, чтобы контролировать ситуацию и свое самочувствие в ней.</w:t>
      </w:r>
      <w:proofErr w:type="gramEnd"/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color w:val="000000"/>
          <w:sz w:val="24"/>
          <w:szCs w:val="24"/>
          <w:lang w:eastAsia="ru-RU"/>
        </w:rPr>
        <w:t>В твоей жизни будет еще много жизненных экзаменов с проверкой твоей силы воли, человеческой порядочности, твоих ценностей и выборов, выдержи это достойно ради того, что для тебя важно и ради чего ты живешь!</w:t>
      </w:r>
    </w:p>
    <w:p w:rsidR="00992AB7" w:rsidRPr="00992AB7" w:rsidRDefault="00992AB7" w:rsidP="00992AB7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992AB7">
        <w:rPr>
          <w:rFonts w:ascii="Georgia" w:eastAsia="Times New Roman" w:hAnsi="Georgia" w:cs="Helvetica"/>
          <w:b/>
          <w:bCs/>
          <w:color w:val="000000"/>
          <w:sz w:val="24"/>
          <w:szCs w:val="24"/>
          <w:lang w:eastAsia="ru-RU"/>
        </w:rPr>
        <w:t>Твой Детский телефон доверия!</w:t>
      </w:r>
    </w:p>
    <w:p w:rsidR="006614A8" w:rsidRDefault="006614A8">
      <w:bookmarkStart w:id="0" w:name="_GoBack"/>
      <w:bookmarkEnd w:id="0"/>
    </w:p>
    <w:sectPr w:rsidR="006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7CD"/>
    <w:multiLevelType w:val="multilevel"/>
    <w:tmpl w:val="59B4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F5145"/>
    <w:multiLevelType w:val="multilevel"/>
    <w:tmpl w:val="300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D839DB"/>
    <w:multiLevelType w:val="multilevel"/>
    <w:tmpl w:val="72687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B6306"/>
    <w:multiLevelType w:val="multilevel"/>
    <w:tmpl w:val="751A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94"/>
    <w:rsid w:val="005E2E94"/>
    <w:rsid w:val="006614A8"/>
    <w:rsid w:val="0096738C"/>
    <w:rsid w:val="0099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19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14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kak-pomoch-rebenku-uchit-sya-na-svoih-oshibkah-i-ne-teryat-veru-v-seb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lefon-doveria.ru/obshhie-rekomendatsii-kotory-e-pomogut-pravil-no-planirovat-i-vse-uspev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2022-06-10T08:57:00Z</dcterms:created>
  <dcterms:modified xsi:type="dcterms:W3CDTF">2022-06-10T08:57:00Z</dcterms:modified>
</cp:coreProperties>
</file>