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731F" w:rsidRPr="00CF0E65" w:rsidRDefault="0099731F" w:rsidP="0099731F">
      <w:pPr>
        <w:spacing w:line="360" w:lineRule="auto"/>
        <w:ind w:firstLine="709"/>
        <w:jc w:val="center"/>
        <w:rPr>
          <w:b/>
          <w:iCs/>
          <w:sz w:val="28"/>
          <w:szCs w:val="28"/>
          <w:lang w:eastAsia="en-US"/>
        </w:rPr>
      </w:pPr>
      <w:r w:rsidRPr="00CF0E65">
        <w:rPr>
          <w:sz w:val="28"/>
          <w:szCs w:val="28"/>
          <w:lang w:eastAsia="en-US"/>
        </w:rPr>
        <w:t xml:space="preserve">КОУ КШИ </w:t>
      </w:r>
      <w:proofErr w:type="gramStart"/>
      <w:r w:rsidRPr="00CF0E65">
        <w:rPr>
          <w:sz w:val="28"/>
          <w:szCs w:val="28"/>
          <w:lang w:eastAsia="en-US"/>
        </w:rPr>
        <w:t>ВО</w:t>
      </w:r>
      <w:proofErr w:type="gramEnd"/>
      <w:r w:rsidRPr="00CF0E65">
        <w:rPr>
          <w:sz w:val="28"/>
          <w:szCs w:val="28"/>
          <w:lang w:eastAsia="en-US"/>
        </w:rPr>
        <w:t xml:space="preserve">  «Борисоглебский кадетский корпус»</w:t>
      </w:r>
    </w:p>
    <w:p w:rsidR="0099731F" w:rsidRPr="00CF0E65" w:rsidRDefault="0099731F" w:rsidP="0099731F">
      <w:pPr>
        <w:spacing w:before="100" w:beforeAutospacing="1" w:after="100" w:afterAutospacing="1" w:line="360" w:lineRule="auto"/>
        <w:ind w:firstLine="709"/>
        <w:jc w:val="center"/>
        <w:rPr>
          <w:rFonts w:eastAsia="Calibri"/>
          <w:b/>
          <w:iCs/>
          <w:sz w:val="28"/>
          <w:szCs w:val="28"/>
        </w:rPr>
      </w:pPr>
    </w:p>
    <w:p w:rsidR="0099731F" w:rsidRPr="00CF0E65" w:rsidRDefault="0099731F" w:rsidP="0099731F">
      <w:pPr>
        <w:spacing w:before="100" w:beforeAutospacing="1" w:after="100" w:afterAutospacing="1" w:line="360" w:lineRule="auto"/>
        <w:ind w:firstLine="709"/>
        <w:jc w:val="center"/>
        <w:rPr>
          <w:rFonts w:eastAsia="Calibri"/>
          <w:b/>
          <w:iCs/>
          <w:sz w:val="28"/>
          <w:szCs w:val="28"/>
        </w:rPr>
      </w:pPr>
    </w:p>
    <w:p w:rsidR="0099731F" w:rsidRPr="00CF0E65" w:rsidRDefault="0099731F" w:rsidP="0099731F">
      <w:pPr>
        <w:spacing w:before="100" w:beforeAutospacing="1" w:after="100" w:afterAutospacing="1" w:line="360" w:lineRule="auto"/>
        <w:ind w:firstLine="709"/>
        <w:jc w:val="center"/>
        <w:rPr>
          <w:rFonts w:eastAsia="Calibri"/>
          <w:b/>
          <w:iCs/>
          <w:sz w:val="28"/>
          <w:szCs w:val="28"/>
        </w:rPr>
      </w:pPr>
    </w:p>
    <w:p w:rsidR="0099731F" w:rsidRPr="00CF0E65" w:rsidRDefault="0099731F" w:rsidP="0099731F">
      <w:pPr>
        <w:spacing w:line="360" w:lineRule="auto"/>
        <w:ind w:firstLine="709"/>
        <w:jc w:val="center"/>
        <w:rPr>
          <w:b/>
          <w:iCs/>
          <w:sz w:val="28"/>
          <w:szCs w:val="28"/>
          <w:lang w:eastAsia="en-US"/>
        </w:rPr>
      </w:pPr>
      <w:r w:rsidRPr="00CF0E65">
        <w:rPr>
          <w:rFonts w:eastAsia="Calibri"/>
          <w:b/>
          <w:iCs/>
          <w:sz w:val="28"/>
          <w:szCs w:val="28"/>
        </w:rPr>
        <w:t xml:space="preserve">Конфликты учителей и родителей </w:t>
      </w:r>
    </w:p>
    <w:p w:rsidR="0099731F" w:rsidRPr="00CF0E65" w:rsidRDefault="0099731F" w:rsidP="0099731F">
      <w:pPr>
        <w:spacing w:line="360" w:lineRule="auto"/>
        <w:ind w:firstLine="709"/>
        <w:jc w:val="center"/>
        <w:rPr>
          <w:b/>
          <w:iCs/>
          <w:sz w:val="28"/>
          <w:szCs w:val="28"/>
          <w:lang w:eastAsia="en-US"/>
        </w:rPr>
      </w:pPr>
    </w:p>
    <w:p w:rsidR="0099731F" w:rsidRDefault="0099731F" w:rsidP="0099731F">
      <w:pPr>
        <w:spacing w:line="360" w:lineRule="auto"/>
        <w:ind w:firstLine="709"/>
        <w:jc w:val="center"/>
        <w:rPr>
          <w:b/>
          <w:iCs/>
          <w:sz w:val="28"/>
          <w:szCs w:val="28"/>
          <w:lang w:eastAsia="en-US"/>
        </w:rPr>
      </w:pPr>
    </w:p>
    <w:p w:rsidR="0099731F" w:rsidRDefault="0099731F" w:rsidP="0099731F">
      <w:pPr>
        <w:spacing w:line="360" w:lineRule="auto"/>
        <w:ind w:firstLine="709"/>
        <w:jc w:val="center"/>
        <w:rPr>
          <w:b/>
          <w:iCs/>
          <w:sz w:val="28"/>
          <w:szCs w:val="28"/>
          <w:lang w:eastAsia="en-US"/>
        </w:rPr>
      </w:pPr>
    </w:p>
    <w:p w:rsidR="0099731F" w:rsidRPr="00CF0E65" w:rsidRDefault="0099731F" w:rsidP="0099731F">
      <w:pPr>
        <w:spacing w:line="360" w:lineRule="auto"/>
        <w:ind w:firstLine="709"/>
        <w:jc w:val="center"/>
        <w:rPr>
          <w:b/>
          <w:iCs/>
          <w:sz w:val="28"/>
          <w:szCs w:val="28"/>
          <w:lang w:eastAsia="en-US"/>
        </w:rPr>
      </w:pPr>
      <w:bookmarkStart w:id="0" w:name="_GoBack"/>
      <w:bookmarkEnd w:id="0"/>
    </w:p>
    <w:p w:rsidR="0099731F" w:rsidRPr="00CF0E65" w:rsidRDefault="0099731F" w:rsidP="0099731F">
      <w:pPr>
        <w:spacing w:line="360" w:lineRule="auto"/>
        <w:ind w:firstLine="709"/>
        <w:jc w:val="center"/>
        <w:rPr>
          <w:b/>
          <w:iCs/>
          <w:sz w:val="28"/>
          <w:szCs w:val="28"/>
          <w:lang w:eastAsia="en-US"/>
        </w:rPr>
      </w:pPr>
    </w:p>
    <w:p w:rsidR="0099731F" w:rsidRPr="00CF0E65" w:rsidRDefault="0099731F" w:rsidP="0099731F">
      <w:pPr>
        <w:spacing w:line="360" w:lineRule="auto"/>
        <w:ind w:firstLine="709"/>
        <w:jc w:val="center"/>
        <w:rPr>
          <w:b/>
          <w:iCs/>
          <w:sz w:val="28"/>
          <w:szCs w:val="28"/>
          <w:lang w:eastAsia="en-US"/>
        </w:rPr>
      </w:pPr>
    </w:p>
    <w:p w:rsidR="0099731F" w:rsidRPr="00CF0E65" w:rsidRDefault="0099731F" w:rsidP="0099731F">
      <w:pPr>
        <w:spacing w:line="360" w:lineRule="auto"/>
        <w:ind w:firstLine="709"/>
        <w:jc w:val="right"/>
        <w:rPr>
          <w:iCs/>
          <w:sz w:val="28"/>
          <w:szCs w:val="28"/>
          <w:lang w:eastAsia="en-US"/>
        </w:rPr>
      </w:pPr>
      <w:r w:rsidRPr="00CF0E65">
        <w:rPr>
          <w:b/>
          <w:iCs/>
          <w:sz w:val="28"/>
          <w:szCs w:val="28"/>
          <w:lang w:eastAsia="en-US"/>
        </w:rPr>
        <w:t xml:space="preserve">Подготовила: </w:t>
      </w:r>
      <w:r w:rsidRPr="00CF0E65">
        <w:rPr>
          <w:iCs/>
          <w:sz w:val="28"/>
          <w:szCs w:val="28"/>
          <w:lang w:eastAsia="en-US"/>
        </w:rPr>
        <w:t xml:space="preserve">социальный педагог </w:t>
      </w:r>
    </w:p>
    <w:p w:rsidR="0099731F" w:rsidRPr="00CF0E65" w:rsidRDefault="0099731F" w:rsidP="0099731F">
      <w:pPr>
        <w:spacing w:line="360" w:lineRule="auto"/>
        <w:ind w:firstLine="709"/>
        <w:jc w:val="right"/>
        <w:rPr>
          <w:iCs/>
          <w:sz w:val="28"/>
          <w:szCs w:val="28"/>
          <w:lang w:eastAsia="en-US"/>
        </w:rPr>
      </w:pPr>
      <w:r w:rsidRPr="00CF0E65">
        <w:rPr>
          <w:iCs/>
          <w:sz w:val="28"/>
          <w:szCs w:val="28"/>
          <w:lang w:eastAsia="en-US"/>
        </w:rPr>
        <w:t xml:space="preserve"> Горшкова Л. В.</w:t>
      </w:r>
    </w:p>
    <w:p w:rsidR="0099731F" w:rsidRPr="00CF0E65" w:rsidRDefault="0099731F" w:rsidP="0099731F">
      <w:pPr>
        <w:spacing w:before="100" w:beforeAutospacing="1" w:after="100" w:afterAutospacing="1" w:line="360" w:lineRule="auto"/>
        <w:ind w:firstLine="709"/>
        <w:jc w:val="center"/>
        <w:rPr>
          <w:rFonts w:eastAsia="Calibri"/>
          <w:b/>
          <w:iCs/>
          <w:sz w:val="28"/>
          <w:szCs w:val="28"/>
        </w:rPr>
      </w:pPr>
    </w:p>
    <w:p w:rsidR="0099731F" w:rsidRPr="00CF0E65" w:rsidRDefault="0099731F" w:rsidP="0099731F">
      <w:pPr>
        <w:spacing w:before="100" w:beforeAutospacing="1" w:after="100" w:afterAutospacing="1" w:line="360" w:lineRule="auto"/>
        <w:ind w:firstLine="709"/>
        <w:jc w:val="center"/>
        <w:rPr>
          <w:rFonts w:eastAsia="Calibri"/>
          <w:b/>
          <w:iCs/>
          <w:sz w:val="28"/>
          <w:szCs w:val="28"/>
        </w:rPr>
      </w:pPr>
    </w:p>
    <w:p w:rsidR="0099731F" w:rsidRDefault="0099731F" w:rsidP="0099731F">
      <w:pPr>
        <w:spacing w:before="100" w:beforeAutospacing="1" w:after="100" w:afterAutospacing="1" w:line="360" w:lineRule="auto"/>
        <w:ind w:firstLine="709"/>
        <w:jc w:val="center"/>
        <w:rPr>
          <w:rFonts w:eastAsia="Calibri"/>
          <w:b/>
          <w:iCs/>
          <w:sz w:val="28"/>
          <w:szCs w:val="28"/>
        </w:rPr>
      </w:pPr>
    </w:p>
    <w:p w:rsidR="0099731F" w:rsidRDefault="0099731F" w:rsidP="0099731F">
      <w:pPr>
        <w:spacing w:before="100" w:beforeAutospacing="1" w:after="100" w:afterAutospacing="1" w:line="360" w:lineRule="auto"/>
        <w:ind w:firstLine="709"/>
        <w:jc w:val="center"/>
        <w:rPr>
          <w:rFonts w:eastAsia="Calibri"/>
          <w:b/>
          <w:iCs/>
          <w:sz w:val="28"/>
          <w:szCs w:val="28"/>
        </w:rPr>
      </w:pPr>
    </w:p>
    <w:p w:rsidR="0099731F" w:rsidRPr="00CF0E65" w:rsidRDefault="0099731F" w:rsidP="0099731F">
      <w:pPr>
        <w:spacing w:before="100" w:beforeAutospacing="1" w:after="100" w:afterAutospacing="1" w:line="360" w:lineRule="auto"/>
        <w:ind w:firstLine="709"/>
        <w:jc w:val="center"/>
        <w:rPr>
          <w:rFonts w:eastAsia="Calibri"/>
          <w:b/>
          <w:iCs/>
          <w:sz w:val="28"/>
          <w:szCs w:val="28"/>
        </w:rPr>
      </w:pPr>
    </w:p>
    <w:p w:rsidR="0099731F" w:rsidRPr="00CF0E65" w:rsidRDefault="0099731F" w:rsidP="0099731F">
      <w:pPr>
        <w:spacing w:before="100" w:beforeAutospacing="1" w:after="100" w:afterAutospacing="1" w:line="360" w:lineRule="auto"/>
        <w:ind w:firstLine="709"/>
        <w:jc w:val="center"/>
        <w:rPr>
          <w:rFonts w:eastAsia="Calibri"/>
          <w:b/>
          <w:iCs/>
          <w:sz w:val="28"/>
          <w:szCs w:val="28"/>
        </w:rPr>
      </w:pPr>
    </w:p>
    <w:p w:rsidR="0099731F" w:rsidRPr="00CF0E65" w:rsidRDefault="0099731F" w:rsidP="0099731F">
      <w:pPr>
        <w:spacing w:before="100" w:beforeAutospacing="1" w:after="100" w:afterAutospacing="1" w:line="360" w:lineRule="auto"/>
        <w:ind w:firstLine="709"/>
        <w:jc w:val="center"/>
        <w:rPr>
          <w:rFonts w:eastAsia="Calibri"/>
          <w:b/>
          <w:iCs/>
          <w:sz w:val="28"/>
          <w:szCs w:val="28"/>
        </w:rPr>
      </w:pPr>
    </w:p>
    <w:p w:rsidR="0099731F" w:rsidRPr="00CF0E65" w:rsidRDefault="0099731F" w:rsidP="0099731F">
      <w:pPr>
        <w:spacing w:before="100" w:beforeAutospacing="1" w:after="100" w:afterAutospacing="1" w:line="360" w:lineRule="auto"/>
        <w:ind w:firstLine="709"/>
        <w:jc w:val="center"/>
        <w:rPr>
          <w:rFonts w:eastAsia="Calibri"/>
          <w:b/>
          <w:iCs/>
          <w:sz w:val="28"/>
          <w:szCs w:val="28"/>
        </w:rPr>
      </w:pPr>
      <w:r w:rsidRPr="00CF0E65">
        <w:rPr>
          <w:rFonts w:eastAsia="Calibri"/>
          <w:b/>
          <w:iCs/>
          <w:sz w:val="28"/>
          <w:szCs w:val="28"/>
        </w:rPr>
        <w:t>Борисоглебск, 2014</w:t>
      </w:r>
    </w:p>
    <w:p w:rsidR="0099731F" w:rsidRDefault="0099731F" w:rsidP="0099731F">
      <w:pPr>
        <w:pStyle w:val="Default"/>
        <w:spacing w:line="360" w:lineRule="auto"/>
        <w:ind w:firstLine="709"/>
        <w:jc w:val="both"/>
        <w:rPr>
          <w:sz w:val="28"/>
          <w:szCs w:val="28"/>
        </w:rPr>
      </w:pPr>
    </w:p>
    <w:p w:rsidR="0099731F" w:rsidRPr="00CF0E65" w:rsidRDefault="0099731F" w:rsidP="0099731F">
      <w:pPr>
        <w:pStyle w:val="Default"/>
        <w:spacing w:line="360" w:lineRule="auto"/>
        <w:ind w:firstLine="709"/>
        <w:jc w:val="both"/>
        <w:rPr>
          <w:sz w:val="28"/>
          <w:szCs w:val="28"/>
        </w:rPr>
      </w:pPr>
    </w:p>
    <w:p w:rsidR="0099731F" w:rsidRPr="00CF0E65" w:rsidRDefault="0099731F" w:rsidP="0099731F">
      <w:pPr>
        <w:pStyle w:val="Default"/>
        <w:spacing w:line="360" w:lineRule="auto"/>
        <w:ind w:firstLine="709"/>
        <w:jc w:val="both"/>
        <w:rPr>
          <w:sz w:val="28"/>
          <w:szCs w:val="28"/>
        </w:rPr>
      </w:pPr>
      <w:r w:rsidRPr="00CF0E65">
        <w:rPr>
          <w:sz w:val="28"/>
          <w:szCs w:val="28"/>
        </w:rPr>
        <w:t xml:space="preserve"> </w:t>
      </w:r>
    </w:p>
    <w:p w:rsidR="0099731F" w:rsidRPr="00CF0E65" w:rsidRDefault="0099731F" w:rsidP="0099731F">
      <w:pPr>
        <w:spacing w:line="360" w:lineRule="auto"/>
        <w:ind w:firstLine="709"/>
        <w:jc w:val="both"/>
        <w:rPr>
          <w:rFonts w:eastAsia="MS Gothic"/>
          <w:bCs/>
          <w:iCs/>
          <w:sz w:val="28"/>
          <w:szCs w:val="28"/>
        </w:rPr>
      </w:pPr>
      <w:r w:rsidRPr="00CF0E65">
        <w:rPr>
          <w:rFonts w:eastAsia="MS Gothic"/>
          <w:bCs/>
          <w:iCs/>
          <w:sz w:val="28"/>
          <w:szCs w:val="28"/>
        </w:rPr>
        <w:t>Программа действий при разрешении конфликта может включать несколько этапов: выделение проблемы конфликта; поиск решений его нейтрализации; выработка процедуры разрешения; реализация плана разрешения конфликта; оценка правильности принятого решения.</w:t>
      </w:r>
    </w:p>
    <w:p w:rsidR="0099731F" w:rsidRPr="00CF0E65" w:rsidRDefault="0099731F" w:rsidP="0099731F">
      <w:pPr>
        <w:spacing w:line="360" w:lineRule="auto"/>
        <w:ind w:firstLine="709"/>
        <w:jc w:val="both"/>
        <w:rPr>
          <w:rFonts w:eastAsia="MS Gothic"/>
          <w:bCs/>
          <w:iCs/>
          <w:sz w:val="28"/>
          <w:szCs w:val="28"/>
        </w:rPr>
      </w:pPr>
    </w:p>
    <w:p w:rsidR="0099731F" w:rsidRPr="00CF0E65" w:rsidRDefault="0099731F" w:rsidP="0099731F">
      <w:pPr>
        <w:spacing w:line="360" w:lineRule="auto"/>
        <w:ind w:firstLine="709"/>
        <w:jc w:val="both"/>
        <w:rPr>
          <w:rFonts w:eastAsia="MS Gothic"/>
          <w:bCs/>
          <w:iCs/>
          <w:sz w:val="28"/>
          <w:szCs w:val="28"/>
        </w:rPr>
      </w:pPr>
      <w:r w:rsidRPr="00CF0E65">
        <w:rPr>
          <w:rFonts w:eastAsia="MS Gothic"/>
          <w:bCs/>
          <w:iCs/>
          <w:sz w:val="28"/>
          <w:szCs w:val="28"/>
        </w:rPr>
        <w:t>Выделение проблемы конфликта. Для начала необходимо признать наличие конфликта. Не думать, что все само собой рассосется, а, не теряя времени, правильно определить проблему, которая привела к конфликту. Технология определения проблемы выглядит следующим образом. Конфликтующие стороны должны высказать свою точку зрения на проблему. Следует включать в такой диалог только тех учителей или родителей, которые принимают непосредственное участие в конфликте. Участие членов конфликтующих групп должно быть добровольным и осознанным. Самая трудная роль у человека, который взялся разрешить конфликт. Ему предстоит выступить в качестве третейского судьи. А для этого необходимо отстраниться от личных пристрастий и интересов и наблюдать со стороны. Главная цель участия такого человека — выявить факторы, которые каждая из сторон упустила, проанализировать их и дать им грамотную оценку.</w:t>
      </w:r>
    </w:p>
    <w:p w:rsidR="0099731F" w:rsidRPr="00CF0E65" w:rsidRDefault="0099731F" w:rsidP="0099731F">
      <w:pPr>
        <w:spacing w:line="360" w:lineRule="auto"/>
        <w:ind w:firstLine="709"/>
        <w:jc w:val="both"/>
        <w:rPr>
          <w:rFonts w:eastAsia="MS Gothic"/>
          <w:bCs/>
          <w:iCs/>
          <w:sz w:val="28"/>
          <w:szCs w:val="28"/>
        </w:rPr>
      </w:pPr>
    </w:p>
    <w:p w:rsidR="0099731F" w:rsidRPr="00CF0E65" w:rsidRDefault="0099731F" w:rsidP="0099731F">
      <w:pPr>
        <w:spacing w:line="360" w:lineRule="auto"/>
        <w:ind w:firstLine="709"/>
        <w:jc w:val="both"/>
        <w:rPr>
          <w:rFonts w:eastAsia="MS Gothic"/>
          <w:bCs/>
          <w:iCs/>
          <w:sz w:val="28"/>
          <w:szCs w:val="28"/>
        </w:rPr>
      </w:pPr>
      <w:r w:rsidRPr="00CF0E65">
        <w:rPr>
          <w:rFonts w:eastAsia="MS Gothic"/>
          <w:bCs/>
          <w:iCs/>
          <w:sz w:val="28"/>
          <w:szCs w:val="28"/>
        </w:rPr>
        <w:t xml:space="preserve">Поиск решений по его нейтрализации. После выявления проблемы конфликта начинается совместный поиск его разрешения. Здесь позиция руководства разрешением конфликта тоньше. Необходимо стимулировать участников конфликта на высказывания о предполагаемых путях выхода из создавшейся ситуации. Важно учитывать тот факт, что в ситуации конфликта люди не любят, когда дают оценку их предложениям. Они более активно продуцируют идеи, если не ждут оценки, особенно со стороны. </w:t>
      </w:r>
      <w:proofErr w:type="gramStart"/>
      <w:r w:rsidRPr="00CF0E65">
        <w:rPr>
          <w:rFonts w:eastAsia="MS Gothic"/>
          <w:bCs/>
          <w:iCs/>
          <w:sz w:val="28"/>
          <w:szCs w:val="28"/>
        </w:rPr>
        <w:t>Очень важно из предложенных идей выбрать такую, которая учитывала бы мнение двух сторон и удовлетворяла их требования.</w:t>
      </w:r>
      <w:proofErr w:type="gramEnd"/>
    </w:p>
    <w:p w:rsidR="0099731F" w:rsidRPr="00CF0E65" w:rsidRDefault="0099731F" w:rsidP="0099731F">
      <w:pPr>
        <w:spacing w:line="360" w:lineRule="auto"/>
        <w:ind w:firstLine="709"/>
        <w:jc w:val="both"/>
        <w:rPr>
          <w:rFonts w:eastAsia="MS Gothic"/>
          <w:bCs/>
          <w:iCs/>
          <w:sz w:val="28"/>
          <w:szCs w:val="28"/>
        </w:rPr>
      </w:pPr>
    </w:p>
    <w:p w:rsidR="0099731F" w:rsidRPr="00CF0E65" w:rsidRDefault="0099731F" w:rsidP="0099731F">
      <w:pPr>
        <w:spacing w:line="360" w:lineRule="auto"/>
        <w:ind w:firstLine="709"/>
        <w:jc w:val="both"/>
        <w:rPr>
          <w:rFonts w:eastAsia="MS Gothic"/>
          <w:bCs/>
          <w:iCs/>
          <w:sz w:val="28"/>
          <w:szCs w:val="28"/>
        </w:rPr>
      </w:pPr>
      <w:r w:rsidRPr="00CF0E65">
        <w:rPr>
          <w:rFonts w:eastAsia="MS Gothic"/>
          <w:bCs/>
          <w:iCs/>
          <w:sz w:val="28"/>
          <w:szCs w:val="28"/>
        </w:rPr>
        <w:t>Выработка процедуры разрешения конфликта. Наличие конфликта признано всеми участниками. Здесь важно выработать «правила игры»: кто, когда, в каком составе и где будет обсуждать нерешенные проблемы. Главное на этом этапе прекратить бесплодные споры. Важным представляется выработка критериев позитивного разрешения конфликта и установления сроков его разрешения. Сроки должны быть согласованы и приняты всеми участниками конфликта. В этом действии участвуют все заинтересованные стороны.</w:t>
      </w:r>
    </w:p>
    <w:p w:rsidR="0099731F" w:rsidRPr="00CF0E65" w:rsidRDefault="0099731F" w:rsidP="0099731F">
      <w:pPr>
        <w:spacing w:line="360" w:lineRule="auto"/>
        <w:ind w:firstLine="709"/>
        <w:jc w:val="both"/>
        <w:rPr>
          <w:rFonts w:eastAsia="MS Gothic"/>
          <w:bCs/>
          <w:iCs/>
          <w:sz w:val="28"/>
          <w:szCs w:val="28"/>
        </w:rPr>
      </w:pPr>
    </w:p>
    <w:p w:rsidR="0099731F" w:rsidRPr="00CF0E65" w:rsidRDefault="0099731F" w:rsidP="0099731F">
      <w:pPr>
        <w:spacing w:line="360" w:lineRule="auto"/>
        <w:ind w:firstLine="709"/>
        <w:jc w:val="both"/>
        <w:rPr>
          <w:rFonts w:eastAsia="MS Gothic"/>
          <w:bCs/>
          <w:iCs/>
          <w:sz w:val="28"/>
          <w:szCs w:val="28"/>
        </w:rPr>
      </w:pPr>
      <w:r w:rsidRPr="00CF0E65">
        <w:rPr>
          <w:rFonts w:eastAsia="MS Gothic"/>
          <w:bCs/>
          <w:iCs/>
          <w:sz w:val="28"/>
          <w:szCs w:val="28"/>
        </w:rPr>
        <w:t>Реализация плана разрешения конфликта. Основное действие на этом этапе заключается в немедленном начале разрешения конфликта после того, как стороны договорились об этом. Если медлить, стороны начинают подозревать друг друга и «</w:t>
      </w:r>
      <w:proofErr w:type="spellStart"/>
      <w:r w:rsidRPr="00CF0E65">
        <w:rPr>
          <w:rFonts w:eastAsia="MS Gothic"/>
          <w:bCs/>
          <w:iCs/>
          <w:sz w:val="28"/>
          <w:szCs w:val="28"/>
        </w:rPr>
        <w:t>разрешителя</w:t>
      </w:r>
      <w:proofErr w:type="spellEnd"/>
      <w:r w:rsidRPr="00CF0E65">
        <w:rPr>
          <w:rFonts w:eastAsia="MS Gothic"/>
          <w:bCs/>
          <w:iCs/>
          <w:sz w:val="28"/>
          <w:szCs w:val="28"/>
        </w:rPr>
        <w:t>» конфликтной ситуации в неискренности и плутовстве. Полезно к урегулированию конфликта привлекать неформальных лидеров коллектива, предварительно выяснив их позицию в решаемом вопросе. В каждом родительском сообществе такие лидеры найдутся.</w:t>
      </w:r>
    </w:p>
    <w:p w:rsidR="0099731F" w:rsidRPr="00CF0E65" w:rsidRDefault="0099731F" w:rsidP="0099731F">
      <w:pPr>
        <w:spacing w:line="360" w:lineRule="auto"/>
        <w:ind w:firstLine="709"/>
        <w:jc w:val="both"/>
        <w:rPr>
          <w:rFonts w:eastAsia="MS Gothic"/>
          <w:bCs/>
          <w:iCs/>
          <w:sz w:val="28"/>
          <w:szCs w:val="28"/>
        </w:rPr>
      </w:pPr>
      <w:r w:rsidRPr="00CF0E65">
        <w:rPr>
          <w:rFonts w:eastAsia="MS Gothic"/>
          <w:bCs/>
          <w:iCs/>
          <w:sz w:val="28"/>
          <w:szCs w:val="28"/>
        </w:rPr>
        <w:t>Как любая деятельность, реализация плана разрешения конфликта может быть успешной при следующих условиях:</w:t>
      </w:r>
    </w:p>
    <w:p w:rsidR="0099731F" w:rsidRPr="00CF0E65" w:rsidRDefault="0099731F" w:rsidP="0099731F">
      <w:pPr>
        <w:spacing w:line="360" w:lineRule="auto"/>
        <w:ind w:firstLine="709"/>
        <w:jc w:val="both"/>
        <w:rPr>
          <w:rFonts w:eastAsia="MS Gothic"/>
          <w:bCs/>
          <w:iCs/>
          <w:sz w:val="28"/>
          <w:szCs w:val="28"/>
        </w:rPr>
      </w:pPr>
    </w:p>
    <w:p w:rsidR="0099731F" w:rsidRPr="00CF0E65" w:rsidRDefault="0099731F" w:rsidP="0099731F">
      <w:pPr>
        <w:spacing w:line="360" w:lineRule="auto"/>
        <w:ind w:firstLine="709"/>
        <w:jc w:val="both"/>
        <w:rPr>
          <w:rFonts w:eastAsia="MS Gothic"/>
          <w:bCs/>
          <w:iCs/>
          <w:sz w:val="28"/>
          <w:szCs w:val="28"/>
        </w:rPr>
      </w:pPr>
      <w:r w:rsidRPr="00CF0E65">
        <w:rPr>
          <w:rFonts w:eastAsia="MS Gothic"/>
          <w:bCs/>
          <w:iCs/>
          <w:sz w:val="28"/>
          <w:szCs w:val="28"/>
        </w:rPr>
        <w:t>* создание атмосферы сотрудничества;</w:t>
      </w:r>
    </w:p>
    <w:p w:rsidR="0099731F" w:rsidRPr="00CF0E65" w:rsidRDefault="0099731F" w:rsidP="0099731F">
      <w:pPr>
        <w:spacing w:line="360" w:lineRule="auto"/>
        <w:ind w:firstLine="709"/>
        <w:jc w:val="both"/>
        <w:rPr>
          <w:rFonts w:eastAsia="MS Gothic"/>
          <w:bCs/>
          <w:iCs/>
          <w:sz w:val="28"/>
          <w:szCs w:val="28"/>
        </w:rPr>
      </w:pPr>
      <w:r w:rsidRPr="00CF0E65">
        <w:rPr>
          <w:rFonts w:eastAsia="MS Gothic"/>
          <w:bCs/>
          <w:iCs/>
          <w:sz w:val="28"/>
          <w:szCs w:val="28"/>
        </w:rPr>
        <w:t>* наличие понимания всех участников конфликта;</w:t>
      </w:r>
    </w:p>
    <w:p w:rsidR="0099731F" w:rsidRPr="00CF0E65" w:rsidRDefault="0099731F" w:rsidP="0099731F">
      <w:pPr>
        <w:spacing w:line="360" w:lineRule="auto"/>
        <w:ind w:firstLine="709"/>
        <w:jc w:val="both"/>
        <w:rPr>
          <w:rFonts w:eastAsia="MS Gothic"/>
          <w:bCs/>
          <w:iCs/>
          <w:sz w:val="28"/>
          <w:szCs w:val="28"/>
        </w:rPr>
      </w:pPr>
      <w:r w:rsidRPr="00CF0E65">
        <w:rPr>
          <w:rFonts w:eastAsia="MS Gothic"/>
          <w:bCs/>
          <w:iCs/>
          <w:sz w:val="28"/>
          <w:szCs w:val="28"/>
        </w:rPr>
        <w:t xml:space="preserve">* перевод конфликта из эмоционального состояния в </w:t>
      </w:r>
      <w:proofErr w:type="gramStart"/>
      <w:r w:rsidRPr="00CF0E65">
        <w:rPr>
          <w:rFonts w:eastAsia="MS Gothic"/>
          <w:bCs/>
          <w:iCs/>
          <w:sz w:val="28"/>
          <w:szCs w:val="28"/>
        </w:rPr>
        <w:t>рациональное</w:t>
      </w:r>
      <w:proofErr w:type="gramEnd"/>
      <w:r w:rsidRPr="00CF0E65">
        <w:rPr>
          <w:rFonts w:eastAsia="MS Gothic"/>
          <w:bCs/>
          <w:iCs/>
          <w:sz w:val="28"/>
          <w:szCs w:val="28"/>
        </w:rPr>
        <w:t>;</w:t>
      </w:r>
    </w:p>
    <w:p w:rsidR="0099731F" w:rsidRPr="00CF0E65" w:rsidRDefault="0099731F" w:rsidP="0099731F">
      <w:pPr>
        <w:spacing w:line="360" w:lineRule="auto"/>
        <w:ind w:firstLine="709"/>
        <w:jc w:val="both"/>
        <w:rPr>
          <w:rFonts w:eastAsia="MS Gothic"/>
          <w:bCs/>
          <w:iCs/>
          <w:sz w:val="28"/>
          <w:szCs w:val="28"/>
        </w:rPr>
      </w:pPr>
      <w:r w:rsidRPr="00CF0E65">
        <w:rPr>
          <w:rFonts w:eastAsia="MS Gothic"/>
          <w:bCs/>
          <w:iCs/>
          <w:sz w:val="28"/>
          <w:szCs w:val="28"/>
        </w:rPr>
        <w:t>* учет индивидуальных особенностей учителей, участвующих в конфликте;</w:t>
      </w:r>
    </w:p>
    <w:p w:rsidR="0099731F" w:rsidRPr="00CF0E65" w:rsidRDefault="0099731F" w:rsidP="0099731F">
      <w:pPr>
        <w:spacing w:line="360" w:lineRule="auto"/>
        <w:ind w:firstLine="709"/>
        <w:jc w:val="both"/>
        <w:rPr>
          <w:rFonts w:eastAsia="MS Gothic"/>
          <w:bCs/>
          <w:iCs/>
          <w:sz w:val="28"/>
          <w:szCs w:val="28"/>
        </w:rPr>
      </w:pPr>
      <w:r w:rsidRPr="00CF0E65">
        <w:rPr>
          <w:rFonts w:eastAsia="MS Gothic"/>
          <w:bCs/>
          <w:iCs/>
          <w:sz w:val="28"/>
          <w:szCs w:val="28"/>
        </w:rPr>
        <w:t>* нейтрализация вялотекущих процессов конфликта, содействие его разрешению;</w:t>
      </w:r>
    </w:p>
    <w:p w:rsidR="0099731F" w:rsidRPr="00CF0E65" w:rsidRDefault="0099731F" w:rsidP="0099731F">
      <w:pPr>
        <w:spacing w:line="360" w:lineRule="auto"/>
        <w:ind w:firstLine="709"/>
        <w:jc w:val="both"/>
        <w:rPr>
          <w:rFonts w:eastAsia="MS Gothic"/>
          <w:bCs/>
          <w:iCs/>
          <w:sz w:val="28"/>
          <w:szCs w:val="28"/>
        </w:rPr>
      </w:pPr>
      <w:r w:rsidRPr="00CF0E65">
        <w:rPr>
          <w:rFonts w:eastAsia="MS Gothic"/>
          <w:bCs/>
          <w:iCs/>
          <w:sz w:val="28"/>
          <w:szCs w:val="28"/>
        </w:rPr>
        <w:t>* поиск оптимальных методов управления конфликтом;</w:t>
      </w:r>
    </w:p>
    <w:p w:rsidR="0099731F" w:rsidRPr="00CF0E65" w:rsidRDefault="0099731F" w:rsidP="0099731F">
      <w:pPr>
        <w:spacing w:line="360" w:lineRule="auto"/>
        <w:ind w:firstLine="709"/>
        <w:jc w:val="both"/>
        <w:rPr>
          <w:rFonts w:eastAsia="MS Gothic"/>
          <w:bCs/>
          <w:iCs/>
          <w:sz w:val="28"/>
          <w:szCs w:val="28"/>
        </w:rPr>
      </w:pPr>
      <w:r w:rsidRPr="00CF0E65">
        <w:rPr>
          <w:rFonts w:eastAsia="MS Gothic"/>
          <w:bCs/>
          <w:iCs/>
          <w:sz w:val="28"/>
          <w:szCs w:val="28"/>
        </w:rPr>
        <w:t>* регулирование взаимоотношений участников конфликта;</w:t>
      </w:r>
    </w:p>
    <w:p w:rsidR="0099731F" w:rsidRPr="00CF0E65" w:rsidRDefault="0099731F" w:rsidP="0099731F">
      <w:pPr>
        <w:spacing w:line="360" w:lineRule="auto"/>
        <w:ind w:firstLine="709"/>
        <w:jc w:val="both"/>
        <w:rPr>
          <w:rFonts w:eastAsia="MS Gothic"/>
          <w:bCs/>
          <w:iCs/>
          <w:sz w:val="28"/>
          <w:szCs w:val="28"/>
        </w:rPr>
      </w:pPr>
    </w:p>
    <w:p w:rsidR="0099731F" w:rsidRPr="00CF0E65" w:rsidRDefault="0099731F" w:rsidP="0099731F">
      <w:pPr>
        <w:spacing w:line="360" w:lineRule="auto"/>
        <w:ind w:firstLine="709"/>
        <w:jc w:val="both"/>
        <w:rPr>
          <w:rFonts w:eastAsia="MS Gothic"/>
          <w:bCs/>
          <w:iCs/>
          <w:sz w:val="28"/>
          <w:szCs w:val="28"/>
        </w:rPr>
      </w:pPr>
      <w:r w:rsidRPr="00CF0E65">
        <w:rPr>
          <w:rFonts w:eastAsia="MS Gothic"/>
          <w:bCs/>
          <w:iCs/>
          <w:sz w:val="28"/>
          <w:szCs w:val="28"/>
        </w:rPr>
        <w:t xml:space="preserve">* использование </w:t>
      </w:r>
      <w:proofErr w:type="spellStart"/>
      <w:r w:rsidRPr="00CF0E65">
        <w:rPr>
          <w:rFonts w:eastAsia="MS Gothic"/>
          <w:bCs/>
          <w:iCs/>
          <w:sz w:val="28"/>
          <w:szCs w:val="28"/>
        </w:rPr>
        <w:t>внутришкольной</w:t>
      </w:r>
      <w:proofErr w:type="spellEnd"/>
      <w:r w:rsidRPr="00CF0E65">
        <w:rPr>
          <w:rFonts w:eastAsia="MS Gothic"/>
          <w:bCs/>
          <w:iCs/>
          <w:sz w:val="28"/>
          <w:szCs w:val="28"/>
        </w:rPr>
        <w:t xml:space="preserve"> информации в выводе части претензий из условий конфликта;</w:t>
      </w:r>
    </w:p>
    <w:p w:rsidR="0099731F" w:rsidRPr="00CF0E65" w:rsidRDefault="0099731F" w:rsidP="0099731F">
      <w:pPr>
        <w:spacing w:line="360" w:lineRule="auto"/>
        <w:ind w:firstLine="709"/>
        <w:jc w:val="both"/>
        <w:rPr>
          <w:rFonts w:eastAsia="MS Gothic"/>
          <w:bCs/>
          <w:iCs/>
          <w:sz w:val="28"/>
          <w:szCs w:val="28"/>
        </w:rPr>
      </w:pPr>
    </w:p>
    <w:p w:rsidR="0099731F" w:rsidRPr="00CF0E65" w:rsidRDefault="0099731F" w:rsidP="0099731F">
      <w:pPr>
        <w:spacing w:line="360" w:lineRule="auto"/>
        <w:ind w:firstLine="709"/>
        <w:jc w:val="both"/>
        <w:rPr>
          <w:rFonts w:eastAsia="MS Gothic"/>
          <w:bCs/>
          <w:iCs/>
          <w:sz w:val="28"/>
          <w:szCs w:val="28"/>
        </w:rPr>
      </w:pPr>
      <w:r w:rsidRPr="00CF0E65">
        <w:rPr>
          <w:rFonts w:eastAsia="MS Gothic"/>
          <w:bCs/>
          <w:iCs/>
          <w:sz w:val="28"/>
          <w:szCs w:val="28"/>
        </w:rPr>
        <w:t>* обозначение своей позиции — беспристрастного судьи.</w:t>
      </w:r>
    </w:p>
    <w:p w:rsidR="0099731F" w:rsidRPr="00CF0E65" w:rsidRDefault="0099731F" w:rsidP="0099731F">
      <w:pPr>
        <w:spacing w:line="360" w:lineRule="auto"/>
        <w:ind w:firstLine="709"/>
        <w:jc w:val="both"/>
        <w:rPr>
          <w:rFonts w:eastAsia="MS Gothic"/>
          <w:bCs/>
          <w:iCs/>
          <w:sz w:val="28"/>
          <w:szCs w:val="28"/>
        </w:rPr>
      </w:pPr>
    </w:p>
    <w:p w:rsidR="0099731F" w:rsidRPr="00CF0E65" w:rsidRDefault="0099731F" w:rsidP="0099731F">
      <w:pPr>
        <w:spacing w:line="360" w:lineRule="auto"/>
        <w:ind w:firstLine="709"/>
        <w:jc w:val="both"/>
        <w:rPr>
          <w:rFonts w:eastAsia="MS Gothic"/>
          <w:bCs/>
          <w:iCs/>
          <w:sz w:val="28"/>
          <w:szCs w:val="28"/>
        </w:rPr>
      </w:pPr>
      <w:r w:rsidRPr="00CF0E65">
        <w:rPr>
          <w:rFonts w:eastAsia="MS Gothic"/>
          <w:bCs/>
          <w:iCs/>
          <w:sz w:val="28"/>
          <w:szCs w:val="28"/>
        </w:rPr>
        <w:t xml:space="preserve">Оценка правильности принятого решения. На этом этапе оценивается эффективность действий членов конфликтной ситуации. Самое важное сделать так, чтобы максимальное количество участников было довольно. Вряд ли можно добиться полного согласия, всегда останется один—два человека, несогласных с принятым решением. Самый главный критерий — окончание конфликта. После успешной реализации принятого решения полезно опять вернуться к обсуждению и выяснить, устраивает ли это решение большинство родительского коллектива или нет? Если нет, почему, что мешает его реализации. Если большинство разочаровалось в принятом решении, необходимо принять новое, пройдя все вышеозначенные этапы. Учителю следует быть смелее в принятии нового решения и не бояться изменить ситуацию. «Дорогу осилит </w:t>
      </w:r>
      <w:proofErr w:type="gramStart"/>
      <w:r w:rsidRPr="00CF0E65">
        <w:rPr>
          <w:rFonts w:eastAsia="MS Gothic"/>
          <w:bCs/>
          <w:iCs/>
          <w:sz w:val="28"/>
          <w:szCs w:val="28"/>
        </w:rPr>
        <w:t>идущий</w:t>
      </w:r>
      <w:proofErr w:type="gramEnd"/>
      <w:r w:rsidRPr="00CF0E65">
        <w:rPr>
          <w:rFonts w:eastAsia="MS Gothic"/>
          <w:bCs/>
          <w:iCs/>
          <w:sz w:val="28"/>
          <w:szCs w:val="28"/>
        </w:rPr>
        <w:t>!». Завершить разговор о конфликтах в школьной среде хочется словами великого римского мыслителя, политического деятеля и оратора Цицерона: «Каждому человеку свойственно ошибаться, но никому, кроме глупца, не свойственно упорствовать в своей ошибке».</w:t>
      </w:r>
    </w:p>
    <w:p w:rsidR="0099731F" w:rsidRPr="00CF0E65" w:rsidRDefault="0099731F" w:rsidP="0099731F">
      <w:pPr>
        <w:spacing w:line="360" w:lineRule="auto"/>
        <w:ind w:firstLine="709"/>
        <w:jc w:val="both"/>
        <w:rPr>
          <w:rFonts w:eastAsia="MS Gothic"/>
          <w:bCs/>
          <w:iCs/>
          <w:sz w:val="28"/>
          <w:szCs w:val="28"/>
        </w:rPr>
      </w:pPr>
    </w:p>
    <w:p w:rsidR="0099731F" w:rsidRPr="00CF0E65" w:rsidRDefault="0099731F" w:rsidP="0099731F">
      <w:pPr>
        <w:spacing w:line="360" w:lineRule="auto"/>
        <w:ind w:firstLine="709"/>
        <w:jc w:val="both"/>
        <w:rPr>
          <w:rFonts w:eastAsia="MS Gothic"/>
          <w:bCs/>
          <w:iCs/>
          <w:sz w:val="28"/>
          <w:szCs w:val="28"/>
        </w:rPr>
      </w:pPr>
      <w:r w:rsidRPr="00CF0E65">
        <w:rPr>
          <w:rFonts w:eastAsia="MS Gothic"/>
          <w:bCs/>
          <w:iCs/>
          <w:sz w:val="28"/>
          <w:szCs w:val="28"/>
        </w:rPr>
        <w:t>Родители могут соглашаться, а могут и не соглашаться с требованиями школы, могут принимать их частично. Главное во взаимодействии двух институтов — семьи и школы заключается в том, чтобы любой неверный шаг больно не отзывался на главном участнике возможных конфликтов или родительских притязаний — ребенке.</w:t>
      </w:r>
    </w:p>
    <w:p w:rsidR="0099731F" w:rsidRDefault="0099731F" w:rsidP="0099731F">
      <w:pPr>
        <w:spacing w:line="360" w:lineRule="auto"/>
        <w:ind w:firstLine="709"/>
        <w:jc w:val="both"/>
        <w:rPr>
          <w:rFonts w:eastAsia="MS Gothic"/>
          <w:bCs/>
          <w:iCs/>
          <w:sz w:val="28"/>
          <w:szCs w:val="28"/>
        </w:rPr>
      </w:pPr>
      <w:r w:rsidRPr="00CF0E65">
        <w:rPr>
          <w:rFonts w:eastAsia="MS Gothic"/>
          <w:bCs/>
          <w:iCs/>
          <w:sz w:val="28"/>
          <w:szCs w:val="28"/>
        </w:rPr>
        <w:t>Как найти общий язык родителям с учителями?</w:t>
      </w:r>
    </w:p>
    <w:p w:rsidR="0099731F" w:rsidRPr="00CF0E65" w:rsidRDefault="0099731F" w:rsidP="0099731F">
      <w:pPr>
        <w:spacing w:line="360" w:lineRule="auto"/>
        <w:ind w:firstLine="709"/>
        <w:jc w:val="both"/>
        <w:rPr>
          <w:rFonts w:eastAsia="MS Gothic"/>
          <w:bCs/>
          <w:iCs/>
          <w:sz w:val="28"/>
          <w:szCs w:val="28"/>
        </w:rPr>
      </w:pPr>
    </w:p>
    <w:p w:rsidR="0099731F" w:rsidRPr="00CF0E65" w:rsidRDefault="0099731F" w:rsidP="0099731F">
      <w:pPr>
        <w:spacing w:line="360" w:lineRule="auto"/>
        <w:ind w:firstLine="709"/>
        <w:jc w:val="both"/>
        <w:rPr>
          <w:rFonts w:eastAsia="MS Gothic"/>
          <w:bCs/>
          <w:iCs/>
          <w:sz w:val="28"/>
          <w:szCs w:val="28"/>
        </w:rPr>
      </w:pPr>
    </w:p>
    <w:p w:rsidR="0099731F" w:rsidRPr="00CF0E65" w:rsidRDefault="0099731F" w:rsidP="0099731F">
      <w:pPr>
        <w:spacing w:line="360" w:lineRule="auto"/>
        <w:ind w:firstLine="709"/>
        <w:jc w:val="both"/>
        <w:rPr>
          <w:rFonts w:eastAsia="MS Gothic"/>
          <w:bCs/>
          <w:iCs/>
          <w:sz w:val="28"/>
          <w:szCs w:val="28"/>
        </w:rPr>
      </w:pPr>
      <w:r w:rsidRPr="00CF0E65">
        <w:rPr>
          <w:rFonts w:eastAsia="MS Gothic"/>
          <w:bCs/>
          <w:iCs/>
          <w:sz w:val="28"/>
          <w:szCs w:val="28"/>
        </w:rPr>
        <w:t xml:space="preserve">СОВЕТЫ БЫВАЛОГО ПЕДАГОГА </w:t>
      </w:r>
    </w:p>
    <w:p w:rsidR="0099731F" w:rsidRPr="00CF0E65" w:rsidRDefault="0099731F" w:rsidP="0099731F">
      <w:pPr>
        <w:spacing w:line="360" w:lineRule="auto"/>
        <w:ind w:firstLine="709"/>
        <w:jc w:val="both"/>
        <w:rPr>
          <w:rFonts w:eastAsia="MS Gothic"/>
          <w:bCs/>
          <w:iCs/>
          <w:sz w:val="28"/>
          <w:szCs w:val="28"/>
        </w:rPr>
      </w:pPr>
    </w:p>
    <w:p w:rsidR="0099731F" w:rsidRPr="00CF0E65" w:rsidRDefault="0099731F" w:rsidP="0099731F">
      <w:pPr>
        <w:spacing w:line="360" w:lineRule="auto"/>
        <w:ind w:firstLine="709"/>
        <w:jc w:val="both"/>
        <w:rPr>
          <w:rFonts w:eastAsia="MS Gothic"/>
          <w:bCs/>
          <w:iCs/>
          <w:sz w:val="28"/>
          <w:szCs w:val="28"/>
        </w:rPr>
      </w:pPr>
      <w:r w:rsidRPr="00CF0E65">
        <w:rPr>
          <w:rFonts w:eastAsia="MS Gothic"/>
          <w:bCs/>
          <w:iCs/>
          <w:sz w:val="28"/>
          <w:szCs w:val="28"/>
        </w:rPr>
        <w:t>В родительский блокнот</w:t>
      </w:r>
    </w:p>
    <w:p w:rsidR="0099731F" w:rsidRPr="00CF0E65" w:rsidRDefault="0099731F" w:rsidP="0099731F">
      <w:pPr>
        <w:spacing w:line="360" w:lineRule="auto"/>
        <w:ind w:firstLine="709"/>
        <w:jc w:val="both"/>
        <w:rPr>
          <w:rFonts w:eastAsia="MS Gothic"/>
          <w:bCs/>
          <w:iCs/>
          <w:sz w:val="28"/>
          <w:szCs w:val="28"/>
        </w:rPr>
      </w:pPr>
    </w:p>
    <w:p w:rsidR="0099731F" w:rsidRPr="00CF0E65" w:rsidRDefault="0099731F" w:rsidP="0099731F">
      <w:pPr>
        <w:spacing w:line="360" w:lineRule="auto"/>
        <w:ind w:firstLine="709"/>
        <w:jc w:val="both"/>
        <w:rPr>
          <w:rFonts w:eastAsia="MS Gothic"/>
          <w:bCs/>
          <w:iCs/>
          <w:sz w:val="28"/>
          <w:szCs w:val="28"/>
        </w:rPr>
      </w:pPr>
      <w:r w:rsidRPr="00CF0E65">
        <w:rPr>
          <w:rFonts w:ascii="MS Mincho" w:eastAsia="MS Gothic" w:hAnsi="MS Mincho" w:cs="MS Mincho" w:hint="eastAsia"/>
          <w:bCs/>
          <w:iCs/>
          <w:sz w:val="28"/>
          <w:szCs w:val="28"/>
        </w:rPr>
        <w:t>❀</w:t>
      </w:r>
      <w:r w:rsidRPr="00CF0E65">
        <w:rPr>
          <w:rFonts w:eastAsia="MS Gothic"/>
          <w:bCs/>
          <w:iCs/>
          <w:sz w:val="28"/>
          <w:szCs w:val="28"/>
        </w:rPr>
        <w:t xml:space="preserve"> Постарайтесь видеть в учителях не соперников, а соратников.</w:t>
      </w:r>
    </w:p>
    <w:p w:rsidR="0099731F" w:rsidRPr="00CF0E65" w:rsidRDefault="0099731F" w:rsidP="0099731F">
      <w:pPr>
        <w:spacing w:line="360" w:lineRule="auto"/>
        <w:ind w:firstLine="709"/>
        <w:jc w:val="both"/>
        <w:rPr>
          <w:rFonts w:eastAsia="MS Gothic"/>
          <w:bCs/>
          <w:iCs/>
          <w:sz w:val="28"/>
          <w:szCs w:val="28"/>
        </w:rPr>
      </w:pPr>
      <w:r w:rsidRPr="00CF0E65">
        <w:rPr>
          <w:rFonts w:ascii="MS Mincho" w:eastAsia="MS Gothic" w:hAnsi="MS Mincho" w:cs="MS Mincho" w:hint="eastAsia"/>
          <w:bCs/>
          <w:iCs/>
          <w:sz w:val="28"/>
          <w:szCs w:val="28"/>
        </w:rPr>
        <w:t>❀</w:t>
      </w:r>
      <w:r w:rsidRPr="00CF0E65">
        <w:rPr>
          <w:rFonts w:eastAsia="MS Gothic"/>
          <w:bCs/>
          <w:iCs/>
          <w:sz w:val="28"/>
          <w:szCs w:val="28"/>
        </w:rPr>
        <w:t xml:space="preserve"> Помните — родители не педагоги, они нуждаются в помощи учителя.</w:t>
      </w:r>
    </w:p>
    <w:p w:rsidR="0099731F" w:rsidRPr="00CF0E65" w:rsidRDefault="0099731F" w:rsidP="0099731F">
      <w:pPr>
        <w:spacing w:line="360" w:lineRule="auto"/>
        <w:ind w:firstLine="709"/>
        <w:jc w:val="both"/>
        <w:rPr>
          <w:rFonts w:eastAsia="MS Gothic"/>
          <w:bCs/>
          <w:iCs/>
          <w:sz w:val="28"/>
          <w:szCs w:val="28"/>
        </w:rPr>
      </w:pPr>
      <w:r w:rsidRPr="00CF0E65">
        <w:rPr>
          <w:rFonts w:ascii="MS Mincho" w:eastAsia="MS Gothic" w:hAnsi="MS Mincho" w:cs="MS Mincho" w:hint="eastAsia"/>
          <w:bCs/>
          <w:iCs/>
          <w:sz w:val="28"/>
          <w:szCs w:val="28"/>
        </w:rPr>
        <w:t>❀</w:t>
      </w:r>
      <w:r w:rsidRPr="00CF0E65">
        <w:rPr>
          <w:rFonts w:eastAsia="MS Gothic"/>
          <w:bCs/>
          <w:iCs/>
          <w:sz w:val="28"/>
          <w:szCs w:val="28"/>
        </w:rPr>
        <w:t xml:space="preserve"> Относитесь с искренним интересом к школьным проблемам вашего ребенка.</w:t>
      </w:r>
    </w:p>
    <w:p w:rsidR="0099731F" w:rsidRPr="00CF0E65" w:rsidRDefault="0099731F" w:rsidP="0099731F">
      <w:pPr>
        <w:spacing w:line="360" w:lineRule="auto"/>
        <w:ind w:firstLine="709"/>
        <w:jc w:val="both"/>
        <w:rPr>
          <w:rFonts w:eastAsia="MS Gothic"/>
          <w:bCs/>
          <w:iCs/>
          <w:sz w:val="28"/>
          <w:szCs w:val="28"/>
        </w:rPr>
      </w:pPr>
      <w:r w:rsidRPr="00CF0E65">
        <w:rPr>
          <w:rFonts w:ascii="MS Mincho" w:eastAsia="MS Gothic" w:hAnsi="MS Mincho" w:cs="MS Mincho" w:hint="eastAsia"/>
          <w:bCs/>
          <w:iCs/>
          <w:sz w:val="28"/>
          <w:szCs w:val="28"/>
        </w:rPr>
        <w:t>❀</w:t>
      </w:r>
      <w:r w:rsidRPr="00CF0E65">
        <w:rPr>
          <w:rFonts w:eastAsia="MS Gothic"/>
          <w:bCs/>
          <w:iCs/>
          <w:sz w:val="28"/>
          <w:szCs w:val="28"/>
        </w:rPr>
        <w:t xml:space="preserve"> Всегда старайтесь поддержать учителей в глазах ребенка.</w:t>
      </w:r>
    </w:p>
    <w:p w:rsidR="0099731F" w:rsidRPr="00CF0E65" w:rsidRDefault="0099731F" w:rsidP="0099731F">
      <w:pPr>
        <w:spacing w:line="360" w:lineRule="auto"/>
        <w:ind w:firstLine="709"/>
        <w:jc w:val="both"/>
        <w:rPr>
          <w:rFonts w:eastAsia="MS Gothic"/>
          <w:bCs/>
          <w:iCs/>
          <w:sz w:val="28"/>
          <w:szCs w:val="28"/>
        </w:rPr>
      </w:pPr>
      <w:r w:rsidRPr="00CF0E65">
        <w:rPr>
          <w:rFonts w:ascii="MS Mincho" w:eastAsia="MS Gothic" w:hAnsi="MS Mincho" w:cs="MS Mincho" w:hint="eastAsia"/>
          <w:bCs/>
          <w:iCs/>
          <w:sz w:val="28"/>
          <w:szCs w:val="28"/>
        </w:rPr>
        <w:t>❀</w:t>
      </w:r>
      <w:r w:rsidRPr="00CF0E65">
        <w:rPr>
          <w:rFonts w:eastAsia="MS Gothic"/>
          <w:bCs/>
          <w:iCs/>
          <w:sz w:val="28"/>
          <w:szCs w:val="28"/>
        </w:rPr>
        <w:t xml:space="preserve"> Не используйте полученную информацию об условиях воспитания в других семьях.</w:t>
      </w:r>
    </w:p>
    <w:p w:rsidR="0099731F" w:rsidRPr="00CF0E65" w:rsidRDefault="0099731F" w:rsidP="0099731F">
      <w:pPr>
        <w:spacing w:line="360" w:lineRule="auto"/>
        <w:ind w:firstLine="709"/>
        <w:jc w:val="both"/>
        <w:rPr>
          <w:rFonts w:eastAsia="MS Gothic"/>
          <w:bCs/>
          <w:iCs/>
          <w:sz w:val="28"/>
          <w:szCs w:val="28"/>
        </w:rPr>
      </w:pPr>
      <w:r w:rsidRPr="00CF0E65">
        <w:rPr>
          <w:rFonts w:ascii="MS Mincho" w:eastAsia="MS Gothic" w:hAnsi="MS Mincho" w:cs="MS Mincho" w:hint="eastAsia"/>
          <w:bCs/>
          <w:iCs/>
          <w:sz w:val="28"/>
          <w:szCs w:val="28"/>
        </w:rPr>
        <w:t>❀</w:t>
      </w:r>
      <w:r w:rsidRPr="00CF0E65">
        <w:rPr>
          <w:rFonts w:eastAsia="MS Gothic"/>
          <w:bCs/>
          <w:iCs/>
          <w:sz w:val="28"/>
          <w:szCs w:val="28"/>
        </w:rPr>
        <w:t xml:space="preserve"> Рассказывайте учителю о сторонах характера ваших детей, скрытых от них.</w:t>
      </w:r>
    </w:p>
    <w:p w:rsidR="0099731F" w:rsidRPr="00CF0E65" w:rsidRDefault="0099731F" w:rsidP="0099731F">
      <w:pPr>
        <w:spacing w:line="360" w:lineRule="auto"/>
        <w:ind w:firstLine="709"/>
        <w:jc w:val="both"/>
        <w:rPr>
          <w:rFonts w:eastAsia="MS Gothic"/>
          <w:bCs/>
          <w:iCs/>
          <w:sz w:val="28"/>
          <w:szCs w:val="28"/>
        </w:rPr>
      </w:pPr>
      <w:r w:rsidRPr="00CF0E65">
        <w:rPr>
          <w:rFonts w:ascii="MS Mincho" w:eastAsia="MS Gothic" w:hAnsi="MS Mincho" w:cs="MS Mincho" w:hint="eastAsia"/>
          <w:bCs/>
          <w:iCs/>
          <w:sz w:val="28"/>
          <w:szCs w:val="28"/>
        </w:rPr>
        <w:t>❀</w:t>
      </w:r>
      <w:r w:rsidRPr="00CF0E65">
        <w:rPr>
          <w:rFonts w:eastAsia="MS Gothic"/>
          <w:bCs/>
          <w:iCs/>
          <w:sz w:val="28"/>
          <w:szCs w:val="28"/>
        </w:rPr>
        <w:t xml:space="preserve"> Помните — главный принцип совместной работы школы и семьи — «Не навреди!»</w:t>
      </w:r>
    </w:p>
    <w:p w:rsidR="0099731F" w:rsidRPr="00CF0E65" w:rsidRDefault="0099731F" w:rsidP="0099731F">
      <w:pPr>
        <w:spacing w:line="360" w:lineRule="auto"/>
        <w:ind w:firstLine="709"/>
        <w:jc w:val="both"/>
        <w:rPr>
          <w:rFonts w:eastAsia="MS Gothic"/>
          <w:bCs/>
          <w:iCs/>
          <w:sz w:val="28"/>
          <w:szCs w:val="28"/>
        </w:rPr>
      </w:pPr>
      <w:r w:rsidRPr="00CF0E65">
        <w:rPr>
          <w:rFonts w:ascii="MS Mincho" w:eastAsia="MS Gothic" w:hAnsi="MS Mincho" w:cs="MS Mincho" w:hint="eastAsia"/>
          <w:bCs/>
          <w:iCs/>
          <w:sz w:val="28"/>
          <w:szCs w:val="28"/>
        </w:rPr>
        <w:t>❀</w:t>
      </w:r>
      <w:r w:rsidRPr="00CF0E65">
        <w:rPr>
          <w:rFonts w:eastAsia="MS Gothic"/>
          <w:bCs/>
          <w:iCs/>
          <w:sz w:val="28"/>
          <w:szCs w:val="28"/>
        </w:rPr>
        <w:t xml:space="preserve"> Если вас будут склонять к конфликту, подумайте, к чему это приведет.</w:t>
      </w:r>
    </w:p>
    <w:p w:rsidR="0099731F" w:rsidRPr="00CF0E65" w:rsidRDefault="0099731F" w:rsidP="0099731F">
      <w:pPr>
        <w:spacing w:line="360" w:lineRule="auto"/>
        <w:ind w:firstLine="709"/>
        <w:jc w:val="both"/>
        <w:rPr>
          <w:rFonts w:eastAsia="MS Gothic"/>
          <w:bCs/>
          <w:iCs/>
          <w:sz w:val="28"/>
          <w:szCs w:val="28"/>
        </w:rPr>
      </w:pPr>
    </w:p>
    <w:p w:rsidR="0099731F" w:rsidRPr="00CF0E65" w:rsidRDefault="0099731F" w:rsidP="0099731F">
      <w:pPr>
        <w:spacing w:line="360" w:lineRule="auto"/>
        <w:ind w:firstLine="709"/>
        <w:jc w:val="both"/>
        <w:rPr>
          <w:rFonts w:eastAsia="MS Gothic"/>
          <w:bCs/>
          <w:iCs/>
          <w:sz w:val="28"/>
          <w:szCs w:val="28"/>
        </w:rPr>
      </w:pPr>
      <w:r w:rsidRPr="00CF0E65">
        <w:rPr>
          <w:rFonts w:eastAsia="MS Gothic"/>
          <w:bCs/>
          <w:iCs/>
          <w:sz w:val="28"/>
          <w:szCs w:val="28"/>
        </w:rPr>
        <w:t>На заметку бабушке и дедушке</w:t>
      </w:r>
    </w:p>
    <w:p w:rsidR="0099731F" w:rsidRPr="00CF0E65" w:rsidRDefault="0099731F" w:rsidP="0099731F">
      <w:pPr>
        <w:spacing w:line="360" w:lineRule="auto"/>
        <w:ind w:firstLine="709"/>
        <w:jc w:val="both"/>
        <w:rPr>
          <w:rFonts w:eastAsia="MS Gothic"/>
          <w:bCs/>
          <w:iCs/>
          <w:sz w:val="28"/>
          <w:szCs w:val="28"/>
        </w:rPr>
      </w:pPr>
    </w:p>
    <w:p w:rsidR="0099731F" w:rsidRPr="00CF0E65" w:rsidRDefault="0099731F" w:rsidP="0099731F">
      <w:pPr>
        <w:spacing w:line="360" w:lineRule="auto"/>
        <w:ind w:firstLine="709"/>
        <w:jc w:val="both"/>
        <w:rPr>
          <w:rFonts w:eastAsia="MS Gothic"/>
          <w:bCs/>
          <w:iCs/>
          <w:sz w:val="28"/>
          <w:szCs w:val="28"/>
        </w:rPr>
      </w:pPr>
      <w:r w:rsidRPr="00CF0E65">
        <w:rPr>
          <w:rFonts w:ascii="MS Mincho" w:eastAsia="MS Gothic" w:hAnsi="MS Mincho" w:cs="MS Mincho" w:hint="eastAsia"/>
          <w:bCs/>
          <w:iCs/>
          <w:sz w:val="28"/>
          <w:szCs w:val="28"/>
        </w:rPr>
        <w:t>❀</w:t>
      </w:r>
      <w:r w:rsidRPr="00CF0E65">
        <w:rPr>
          <w:rFonts w:eastAsia="MS Gothic"/>
          <w:bCs/>
          <w:iCs/>
          <w:sz w:val="28"/>
          <w:szCs w:val="28"/>
        </w:rPr>
        <w:t xml:space="preserve"> Подсказывайте своим детям, что лучше любое дело решить миром.</w:t>
      </w:r>
    </w:p>
    <w:p w:rsidR="0099731F" w:rsidRPr="00CF0E65" w:rsidRDefault="0099731F" w:rsidP="0099731F">
      <w:pPr>
        <w:spacing w:line="360" w:lineRule="auto"/>
        <w:ind w:firstLine="709"/>
        <w:jc w:val="both"/>
        <w:rPr>
          <w:rFonts w:eastAsia="MS Gothic"/>
          <w:bCs/>
          <w:iCs/>
          <w:sz w:val="28"/>
          <w:szCs w:val="28"/>
        </w:rPr>
      </w:pPr>
      <w:r w:rsidRPr="00CF0E65">
        <w:rPr>
          <w:rFonts w:ascii="MS Mincho" w:eastAsia="MS Gothic" w:hAnsi="MS Mincho" w:cs="MS Mincho" w:hint="eastAsia"/>
          <w:bCs/>
          <w:iCs/>
          <w:sz w:val="28"/>
          <w:szCs w:val="28"/>
        </w:rPr>
        <w:t>❀</w:t>
      </w:r>
      <w:r w:rsidRPr="00CF0E65">
        <w:rPr>
          <w:rFonts w:eastAsia="MS Gothic"/>
          <w:bCs/>
          <w:iCs/>
          <w:sz w:val="28"/>
          <w:szCs w:val="28"/>
        </w:rPr>
        <w:t xml:space="preserve"> Старайтесь ходить в школу вместе с родителями внуков.</w:t>
      </w:r>
    </w:p>
    <w:p w:rsidR="0099731F" w:rsidRPr="00CF0E65" w:rsidRDefault="0099731F" w:rsidP="0099731F">
      <w:pPr>
        <w:spacing w:line="360" w:lineRule="auto"/>
        <w:ind w:firstLine="709"/>
        <w:jc w:val="both"/>
        <w:rPr>
          <w:rFonts w:eastAsia="MS Gothic"/>
          <w:bCs/>
          <w:iCs/>
          <w:sz w:val="28"/>
          <w:szCs w:val="28"/>
        </w:rPr>
      </w:pPr>
      <w:r w:rsidRPr="00CF0E65">
        <w:rPr>
          <w:rFonts w:ascii="MS Mincho" w:eastAsia="MS Gothic" w:hAnsi="MS Mincho" w:cs="MS Mincho" w:hint="eastAsia"/>
          <w:bCs/>
          <w:iCs/>
          <w:sz w:val="28"/>
          <w:szCs w:val="28"/>
        </w:rPr>
        <w:t>❀</w:t>
      </w:r>
      <w:r w:rsidRPr="00CF0E65">
        <w:rPr>
          <w:rFonts w:eastAsia="MS Gothic"/>
          <w:bCs/>
          <w:iCs/>
          <w:sz w:val="28"/>
          <w:szCs w:val="28"/>
        </w:rPr>
        <w:t xml:space="preserve"> Поддерживайте желание родителей участвовать в делах класса.</w:t>
      </w:r>
    </w:p>
    <w:p w:rsidR="0099731F" w:rsidRPr="00CF0E65" w:rsidRDefault="0099731F" w:rsidP="0099731F">
      <w:pPr>
        <w:spacing w:line="360" w:lineRule="auto"/>
        <w:ind w:firstLine="709"/>
        <w:jc w:val="both"/>
        <w:rPr>
          <w:rFonts w:eastAsia="MS Gothic"/>
          <w:bCs/>
          <w:iCs/>
          <w:sz w:val="28"/>
          <w:szCs w:val="28"/>
        </w:rPr>
      </w:pPr>
      <w:r w:rsidRPr="00CF0E65">
        <w:rPr>
          <w:rFonts w:ascii="MS Mincho" w:eastAsia="MS Gothic" w:hAnsi="MS Mincho" w:cs="MS Mincho" w:hint="eastAsia"/>
          <w:bCs/>
          <w:iCs/>
          <w:sz w:val="28"/>
          <w:szCs w:val="28"/>
        </w:rPr>
        <w:t>❀</w:t>
      </w:r>
      <w:r w:rsidRPr="00CF0E65">
        <w:rPr>
          <w:rFonts w:eastAsia="MS Gothic"/>
          <w:bCs/>
          <w:iCs/>
          <w:sz w:val="28"/>
          <w:szCs w:val="28"/>
        </w:rPr>
        <w:t xml:space="preserve"> Используйте свою мудрость в предупреждении назревающих конфликтов.</w:t>
      </w:r>
    </w:p>
    <w:p w:rsidR="0099731F" w:rsidRPr="00CF0E65" w:rsidRDefault="0099731F" w:rsidP="0099731F">
      <w:pPr>
        <w:spacing w:line="360" w:lineRule="auto"/>
        <w:ind w:firstLine="709"/>
        <w:jc w:val="both"/>
        <w:rPr>
          <w:rFonts w:eastAsia="MS Gothic"/>
          <w:b/>
          <w:bCs/>
          <w:iCs/>
          <w:sz w:val="28"/>
          <w:szCs w:val="28"/>
        </w:rPr>
      </w:pPr>
      <w:r w:rsidRPr="00CF0E65">
        <w:rPr>
          <w:rFonts w:ascii="MS Mincho" w:eastAsia="MS Gothic" w:hAnsi="MS Mincho" w:cs="MS Mincho" w:hint="eastAsia"/>
          <w:bCs/>
          <w:iCs/>
          <w:sz w:val="28"/>
          <w:szCs w:val="28"/>
        </w:rPr>
        <w:lastRenderedPageBreak/>
        <w:t>❀</w:t>
      </w:r>
      <w:r w:rsidRPr="00CF0E65">
        <w:rPr>
          <w:rFonts w:eastAsia="MS Gothic"/>
          <w:bCs/>
          <w:iCs/>
          <w:sz w:val="28"/>
          <w:szCs w:val="28"/>
        </w:rPr>
        <w:t xml:space="preserve"> Старайтесь не участвовать в конфликте, даже если он инициирован вашей дочерью или зятем.</w:t>
      </w:r>
    </w:p>
    <w:p w:rsidR="0099731F" w:rsidRPr="00CF0E65" w:rsidRDefault="0099731F" w:rsidP="0099731F">
      <w:pPr>
        <w:spacing w:line="360" w:lineRule="auto"/>
        <w:ind w:firstLine="709"/>
        <w:jc w:val="both"/>
        <w:rPr>
          <w:rFonts w:eastAsia="MS Gothic"/>
          <w:b/>
          <w:bCs/>
          <w:iCs/>
          <w:sz w:val="28"/>
          <w:szCs w:val="28"/>
        </w:rPr>
      </w:pPr>
    </w:p>
    <w:p w:rsidR="0099731F" w:rsidRPr="00CF0E65" w:rsidRDefault="0099731F" w:rsidP="0099731F">
      <w:pPr>
        <w:spacing w:line="360" w:lineRule="auto"/>
        <w:ind w:firstLine="709"/>
        <w:jc w:val="center"/>
        <w:rPr>
          <w:rFonts w:eastAsia="MS Gothic"/>
          <w:b/>
          <w:bCs/>
          <w:iCs/>
          <w:sz w:val="28"/>
          <w:szCs w:val="28"/>
        </w:rPr>
      </w:pPr>
    </w:p>
    <w:p w:rsidR="0099731F" w:rsidRPr="00CF0E65" w:rsidRDefault="0099731F" w:rsidP="0099731F">
      <w:pPr>
        <w:spacing w:line="360" w:lineRule="auto"/>
        <w:ind w:firstLine="709"/>
        <w:jc w:val="center"/>
        <w:rPr>
          <w:rFonts w:eastAsia="MS Gothic"/>
          <w:b/>
          <w:bCs/>
          <w:iCs/>
          <w:sz w:val="28"/>
          <w:szCs w:val="28"/>
        </w:rPr>
      </w:pPr>
      <w:r w:rsidRPr="00CF0E65">
        <w:rPr>
          <w:rFonts w:eastAsia="MS Gothic"/>
          <w:b/>
          <w:bCs/>
          <w:iCs/>
          <w:sz w:val="28"/>
          <w:szCs w:val="28"/>
        </w:rPr>
        <w:t>Список использованной литературы</w:t>
      </w:r>
    </w:p>
    <w:p w:rsidR="0099731F" w:rsidRPr="00CF0E65" w:rsidRDefault="0099731F" w:rsidP="0099731F">
      <w:pPr>
        <w:spacing w:line="360" w:lineRule="auto"/>
        <w:ind w:firstLine="709"/>
        <w:jc w:val="center"/>
        <w:rPr>
          <w:rFonts w:eastAsia="MS Gothic"/>
          <w:b/>
          <w:bCs/>
          <w:iCs/>
          <w:sz w:val="28"/>
          <w:szCs w:val="28"/>
        </w:rPr>
      </w:pPr>
    </w:p>
    <w:p w:rsidR="0099731F" w:rsidRPr="00CF0E65" w:rsidRDefault="0099731F" w:rsidP="0099731F">
      <w:pPr>
        <w:numPr>
          <w:ilvl w:val="0"/>
          <w:numId w:val="1"/>
        </w:numPr>
        <w:spacing w:line="360" w:lineRule="auto"/>
        <w:jc w:val="both"/>
        <w:rPr>
          <w:rFonts w:eastAsia="MS Gothic"/>
          <w:bCs/>
          <w:iCs/>
          <w:sz w:val="28"/>
          <w:szCs w:val="28"/>
        </w:rPr>
      </w:pPr>
      <w:r w:rsidRPr="00CF0E65">
        <w:rPr>
          <w:rFonts w:eastAsia="MS Gothic"/>
          <w:bCs/>
          <w:iCs/>
          <w:sz w:val="28"/>
          <w:szCs w:val="28"/>
        </w:rPr>
        <w:t>. Агеев B. C. Межгрупповое взаимодействие: социально-психологические проблемы. — М.: Изд-во МГУ, 1990. — 240 с.</w:t>
      </w:r>
    </w:p>
    <w:p w:rsidR="0099731F" w:rsidRPr="00CF0E65" w:rsidRDefault="0099731F" w:rsidP="0099731F">
      <w:pPr>
        <w:numPr>
          <w:ilvl w:val="0"/>
          <w:numId w:val="1"/>
        </w:numPr>
        <w:spacing w:line="360" w:lineRule="auto"/>
        <w:jc w:val="both"/>
        <w:rPr>
          <w:rFonts w:eastAsia="MS Gothic"/>
          <w:bCs/>
          <w:iCs/>
          <w:sz w:val="28"/>
          <w:szCs w:val="28"/>
        </w:rPr>
      </w:pPr>
      <w:proofErr w:type="spellStart"/>
      <w:r w:rsidRPr="00CF0E65">
        <w:rPr>
          <w:rFonts w:eastAsia="MS Gothic"/>
          <w:bCs/>
          <w:iCs/>
          <w:sz w:val="28"/>
          <w:szCs w:val="28"/>
        </w:rPr>
        <w:t>Анцупов</w:t>
      </w:r>
      <w:proofErr w:type="spellEnd"/>
      <w:r w:rsidRPr="00CF0E65">
        <w:rPr>
          <w:rFonts w:eastAsia="MS Gothic"/>
          <w:bCs/>
          <w:iCs/>
          <w:sz w:val="28"/>
          <w:szCs w:val="28"/>
        </w:rPr>
        <w:t xml:space="preserve"> А. Я. Системная концепция конфликтов // Мир психологии, 2005. — № 2. — С. 24-35.</w:t>
      </w:r>
    </w:p>
    <w:p w:rsidR="0099731F" w:rsidRPr="00CF0E65" w:rsidRDefault="0099731F" w:rsidP="0099731F">
      <w:pPr>
        <w:numPr>
          <w:ilvl w:val="0"/>
          <w:numId w:val="1"/>
        </w:numPr>
        <w:spacing w:line="360" w:lineRule="auto"/>
        <w:jc w:val="both"/>
        <w:rPr>
          <w:rFonts w:eastAsia="MS Gothic"/>
          <w:bCs/>
          <w:iCs/>
          <w:sz w:val="28"/>
          <w:szCs w:val="28"/>
        </w:rPr>
      </w:pPr>
      <w:proofErr w:type="spellStart"/>
      <w:r w:rsidRPr="00E6565F">
        <w:rPr>
          <w:rFonts w:eastAsia="MS Gothic"/>
          <w:bCs/>
          <w:iCs/>
          <w:sz w:val="28"/>
          <w:szCs w:val="28"/>
        </w:rPr>
        <w:t>Баныкина</w:t>
      </w:r>
      <w:proofErr w:type="spellEnd"/>
      <w:r w:rsidRPr="00E6565F">
        <w:rPr>
          <w:rFonts w:eastAsia="MS Gothic"/>
          <w:bCs/>
          <w:iCs/>
          <w:sz w:val="28"/>
          <w:szCs w:val="28"/>
        </w:rPr>
        <w:t xml:space="preserve"> C. B. </w:t>
      </w:r>
      <w:proofErr w:type="spellStart"/>
      <w:r w:rsidRPr="00E6565F">
        <w:rPr>
          <w:rFonts w:eastAsia="MS Gothic"/>
          <w:bCs/>
          <w:iCs/>
          <w:sz w:val="28"/>
          <w:szCs w:val="28"/>
        </w:rPr>
        <w:t>Конфликтологическая</w:t>
      </w:r>
      <w:proofErr w:type="spellEnd"/>
      <w:r w:rsidRPr="00E6565F">
        <w:rPr>
          <w:rFonts w:eastAsia="MS Gothic"/>
          <w:bCs/>
          <w:iCs/>
          <w:sz w:val="28"/>
          <w:szCs w:val="28"/>
        </w:rPr>
        <w:t xml:space="preserve"> компетентность педагога. — Астрахань, 1997. — 122 с.</w:t>
      </w:r>
    </w:p>
    <w:p w:rsidR="00867029" w:rsidRDefault="00867029"/>
    <w:sectPr w:rsidR="0086702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9C40AB"/>
    <w:multiLevelType w:val="hybridMultilevel"/>
    <w:tmpl w:val="5D7AA5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31F"/>
    <w:rsid w:val="00867029"/>
    <w:rsid w:val="0099731F"/>
    <w:rsid w:val="00CE1B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731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9731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731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9731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926</Words>
  <Characters>5279</Characters>
  <Application>Microsoft Office Word</Application>
  <DocSecurity>0</DocSecurity>
  <Lines>43</Lines>
  <Paragraphs>12</Paragraphs>
  <ScaleCrop>false</ScaleCrop>
  <Company>SPecialiST RePack</Company>
  <LinksUpToDate>false</LinksUpToDate>
  <CharactersWithSpaces>6193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ИГОРЬ</dc:creator>
  <cp:lastModifiedBy>ИГОРЬ</cp:lastModifiedBy>
  <cp:revision>1</cp:revision>
  <dcterms:created xsi:type="dcterms:W3CDTF">2014-08-17T08:37:00Z</dcterms:created>
  <dcterms:modified xsi:type="dcterms:W3CDTF">2014-08-17T08:38:00Z</dcterms:modified>
</cp:coreProperties>
</file>