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08" w:rsidRPr="008F0474" w:rsidRDefault="00810208" w:rsidP="00810208">
      <w:pPr>
        <w:jc w:val="center"/>
        <w:rPr>
          <w:b/>
          <w:szCs w:val="24"/>
        </w:rPr>
      </w:pPr>
      <w:r w:rsidRPr="008F0474">
        <w:rPr>
          <w:b/>
          <w:sz w:val="28"/>
          <w:szCs w:val="28"/>
        </w:rPr>
        <w:t>“Как помочь учащимся подготовиться к сдаче ЕГЭ”.</w:t>
      </w:r>
    </w:p>
    <w:p w:rsidR="00810208" w:rsidRPr="008F0474" w:rsidRDefault="00810208" w:rsidP="00810208">
      <w:pPr>
        <w:jc w:val="center"/>
        <w:rPr>
          <w:szCs w:val="24"/>
        </w:rPr>
      </w:pPr>
    </w:p>
    <w:p w:rsidR="00810208" w:rsidRPr="008F0474" w:rsidRDefault="00810208" w:rsidP="00810208">
      <w:pPr>
        <w:jc w:val="both"/>
        <w:rPr>
          <w:szCs w:val="24"/>
        </w:rPr>
      </w:pPr>
      <w:r w:rsidRPr="008F0474">
        <w:rPr>
          <w:rStyle w:val="a3"/>
          <w:b w:val="0"/>
        </w:rPr>
        <w:t>С</w:t>
      </w:r>
      <w:r w:rsidRPr="008F0474">
        <w:rPr>
          <w:szCs w:val="24"/>
        </w:rPr>
        <w:t>воеобразие учебной деятельности каждого ребенка связано с целым рядом его индивидуальных особенностей: спецификой мышления, памяти, внимания, темпом деятельности, личностными особенностями, учебной мотивацией и т.д. На сегодняшнем семинаре я хотела бы рассказать вам о тех группах детей, которые с наибольшей вероятностью могут испытывать затруднения при сдаче единого государственного экзамена, и предложить некоторые возможные пути оказания поддержки этим детям.</w:t>
      </w:r>
    </w:p>
    <w:p w:rsidR="00810208" w:rsidRDefault="00810208" w:rsidP="00810208">
      <w:pPr>
        <w:jc w:val="center"/>
        <w:rPr>
          <w:szCs w:val="24"/>
        </w:rPr>
      </w:pPr>
    </w:p>
    <w:p w:rsidR="00810208" w:rsidRPr="008F0474" w:rsidRDefault="00810208" w:rsidP="00810208">
      <w:pPr>
        <w:jc w:val="center"/>
        <w:rPr>
          <w:b/>
          <w:sz w:val="28"/>
          <w:szCs w:val="28"/>
        </w:rPr>
      </w:pPr>
      <w:r w:rsidRPr="008F0474">
        <w:rPr>
          <w:b/>
          <w:sz w:val="28"/>
          <w:szCs w:val="28"/>
        </w:rPr>
        <w:t>Психологические типы детей, испытывающие затруднения при сдаче ЕГЭ.</w:t>
      </w:r>
    </w:p>
    <w:tbl>
      <w:tblPr>
        <w:tblW w:w="15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678"/>
        <w:gridCol w:w="3260"/>
        <w:gridCol w:w="3291"/>
      </w:tblGrid>
      <w:tr w:rsidR="00810208" w:rsidRPr="008F0474" w:rsidTr="007057C2">
        <w:trPr>
          <w:trHeight w:val="562"/>
        </w:trPr>
        <w:tc>
          <w:tcPr>
            <w:tcW w:w="4219" w:type="dxa"/>
            <w:vMerge w:val="restart"/>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t>Краткая психологическая характеристика</w:t>
            </w:r>
          </w:p>
          <w:p w:rsidR="00810208" w:rsidRPr="008F0474" w:rsidRDefault="00810208" w:rsidP="007057C2">
            <w:pPr>
              <w:ind w:firstLine="0"/>
              <w:jc w:val="center"/>
              <w:rPr>
                <w:szCs w:val="24"/>
              </w:rPr>
            </w:pPr>
          </w:p>
        </w:tc>
        <w:tc>
          <w:tcPr>
            <w:tcW w:w="4678" w:type="dxa"/>
            <w:vMerge w:val="restart"/>
          </w:tcPr>
          <w:p w:rsidR="00810208" w:rsidRPr="008F0474" w:rsidRDefault="00810208" w:rsidP="007057C2">
            <w:pPr>
              <w:ind w:firstLine="0"/>
              <w:jc w:val="center"/>
              <w:rPr>
                <w:szCs w:val="24"/>
              </w:rPr>
            </w:pPr>
            <w:r w:rsidRPr="008F0474">
              <w:t>Основные трудности</w:t>
            </w:r>
          </w:p>
        </w:tc>
        <w:tc>
          <w:tcPr>
            <w:tcW w:w="6551" w:type="dxa"/>
            <w:gridSpan w:val="2"/>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t>Стратегии поддержки</w:t>
            </w:r>
          </w:p>
          <w:p w:rsidR="00810208" w:rsidRPr="008F0474" w:rsidRDefault="00810208" w:rsidP="007057C2">
            <w:pPr>
              <w:ind w:firstLine="0"/>
              <w:jc w:val="center"/>
              <w:rPr>
                <w:szCs w:val="24"/>
              </w:rPr>
            </w:pPr>
          </w:p>
        </w:tc>
      </w:tr>
      <w:tr w:rsidR="00810208" w:rsidRPr="008F0474" w:rsidTr="007057C2">
        <w:trPr>
          <w:trHeight w:val="146"/>
        </w:trPr>
        <w:tc>
          <w:tcPr>
            <w:tcW w:w="4219" w:type="dxa"/>
            <w:vMerge/>
          </w:tcPr>
          <w:p w:rsidR="00810208" w:rsidRPr="008F0474" w:rsidRDefault="00810208" w:rsidP="007057C2">
            <w:pPr>
              <w:ind w:firstLine="0"/>
              <w:jc w:val="center"/>
              <w:rPr>
                <w:szCs w:val="24"/>
              </w:rPr>
            </w:pPr>
          </w:p>
        </w:tc>
        <w:tc>
          <w:tcPr>
            <w:tcW w:w="4678" w:type="dxa"/>
            <w:vMerge/>
          </w:tcPr>
          <w:p w:rsidR="00810208" w:rsidRPr="008F0474" w:rsidRDefault="00810208" w:rsidP="007057C2">
            <w:pPr>
              <w:ind w:firstLine="0"/>
              <w:jc w:val="center"/>
              <w:rPr>
                <w:szCs w:val="24"/>
              </w:rPr>
            </w:pPr>
          </w:p>
        </w:tc>
        <w:tc>
          <w:tcPr>
            <w:tcW w:w="3260" w:type="dxa"/>
          </w:tcPr>
          <w:p w:rsidR="00810208" w:rsidRPr="008F0474" w:rsidRDefault="00810208" w:rsidP="007057C2">
            <w:pPr>
              <w:ind w:firstLine="0"/>
              <w:jc w:val="center"/>
              <w:rPr>
                <w:szCs w:val="24"/>
              </w:rPr>
            </w:pPr>
            <w:r w:rsidRPr="008F0474">
              <w:rPr>
                <w:rStyle w:val="a3"/>
                <w:b w:val="0"/>
                <w:i/>
                <w:iCs/>
              </w:rPr>
              <w:t>На этапе подготовки</w:t>
            </w:r>
          </w:p>
        </w:tc>
        <w:tc>
          <w:tcPr>
            <w:tcW w:w="3291" w:type="dxa"/>
          </w:tcPr>
          <w:p w:rsidR="00810208" w:rsidRPr="008F0474" w:rsidRDefault="00810208" w:rsidP="007057C2">
            <w:pPr>
              <w:ind w:firstLine="0"/>
              <w:jc w:val="center"/>
              <w:rPr>
                <w:szCs w:val="24"/>
              </w:rPr>
            </w:pPr>
            <w:r w:rsidRPr="008F0474">
              <w:rPr>
                <w:rStyle w:val="a3"/>
                <w:b w:val="0"/>
                <w:i/>
                <w:iCs/>
              </w:rPr>
              <w:t>Во время экзамена</w:t>
            </w:r>
          </w:p>
        </w:tc>
      </w:tr>
      <w:tr w:rsidR="00810208" w:rsidRPr="008F0474" w:rsidTr="007057C2">
        <w:trPr>
          <w:trHeight w:val="273"/>
        </w:trPr>
        <w:tc>
          <w:tcPr>
            <w:tcW w:w="15448" w:type="dxa"/>
            <w:gridSpan w:val="4"/>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t>ПРАВОПОЛУШАРНЫЕ ДЕТИ</w:t>
            </w:r>
          </w:p>
        </w:tc>
      </w:tr>
      <w:tr w:rsidR="00810208" w:rsidRPr="008F0474" w:rsidTr="007057C2">
        <w:trPr>
          <w:trHeight w:val="4540"/>
        </w:trPr>
        <w:tc>
          <w:tcPr>
            <w:tcW w:w="4219"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У них значительно повышена активность правого полушария. У таких детей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w:t>
            </w:r>
          </w:p>
        </w:tc>
        <w:tc>
          <w:tcPr>
            <w:tcW w:w="4678" w:type="dxa"/>
          </w:tcPr>
          <w:p w:rsidR="00810208" w:rsidRPr="008F0474" w:rsidRDefault="00810208" w:rsidP="007057C2">
            <w:pPr>
              <w:ind w:firstLine="0"/>
              <w:rPr>
                <w:szCs w:val="24"/>
              </w:rPr>
            </w:pPr>
            <w:r w:rsidRPr="008F0474">
              <w:rPr>
                <w:szCs w:val="24"/>
              </w:rPr>
              <w:t>Могут испытывать затруднения при необходимости четко логически мыслить, структурировать. Им трудно отвлечься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естественно-математического цикла. Само по себе тестирование исключительно сложно для правополушарных детей, потому что оно предполагает владение логическими конструкциями, фактами, требует умения анализировать и сопоставлять различные факты. То есть деятельность, связанная с тестированием, «левополушарна» по своей сути.</w:t>
            </w:r>
          </w:p>
        </w:tc>
        <w:tc>
          <w:tcPr>
            <w:tcW w:w="3260" w:type="dxa"/>
          </w:tcPr>
          <w:p w:rsidR="00810208" w:rsidRPr="008F0474" w:rsidRDefault="00810208" w:rsidP="007057C2">
            <w:pPr>
              <w:ind w:firstLine="0"/>
              <w:rPr>
                <w:szCs w:val="24"/>
              </w:rPr>
            </w:pPr>
            <w:r w:rsidRPr="008F0474">
              <w:rPr>
                <w:szCs w:val="24"/>
              </w:rPr>
              <w:t>Чтобы учебный материал лучше усваивался, 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важно проиллюстрировать примерами или картинками.</w:t>
            </w:r>
          </w:p>
        </w:tc>
        <w:tc>
          <w:tcPr>
            <w:tcW w:w="3291"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Правополушарным детям имеет смысл пробовать свои силы не столько в простейших тестовых заданиях (заданиях типа А), сколько там, где требуется развернутый ответ. Им это будет проще. Возможно, именно с таких заданий им стоит начинать, а уже потом переходить к тестам множественного выбора (к заданиям типа</w:t>
            </w:r>
            <w:proofErr w:type="gramStart"/>
            <w:r w:rsidRPr="008F0474">
              <w:rPr>
                <w:rFonts w:ascii="Times New Roman" w:hAnsi="Times New Roman" w:cs="Times New Roman"/>
                <w:sz w:val="24"/>
                <w:szCs w:val="24"/>
              </w:rPr>
              <w:t xml:space="preserve"> В</w:t>
            </w:r>
            <w:proofErr w:type="gramEnd"/>
            <w:r w:rsidRPr="008F0474">
              <w:rPr>
                <w:rFonts w:ascii="Times New Roman" w:hAnsi="Times New Roman" w:cs="Times New Roman"/>
                <w:sz w:val="24"/>
                <w:szCs w:val="24"/>
              </w:rPr>
              <w:t xml:space="preserve"> и С).</w:t>
            </w:r>
          </w:p>
        </w:tc>
      </w:tr>
      <w:tr w:rsidR="00810208" w:rsidRPr="008F0474" w:rsidTr="007057C2">
        <w:trPr>
          <w:trHeight w:val="273"/>
        </w:trPr>
        <w:tc>
          <w:tcPr>
            <w:tcW w:w="15448" w:type="dxa"/>
            <w:gridSpan w:val="4"/>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t>ДЕТИ-СИНТЕТИКИ</w:t>
            </w:r>
          </w:p>
        </w:tc>
      </w:tr>
      <w:tr w:rsidR="00810208" w:rsidRPr="008F0474" w:rsidTr="007057C2">
        <w:trPr>
          <w:trHeight w:val="273"/>
        </w:trPr>
        <w:tc>
          <w:tcPr>
            <w:tcW w:w="4219"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 xml:space="preserve">Синтетический, или глобальный, стиль деятельности характеризуется рядом типичных моментов. Дети-синтетики опираются в большей степени на общее, а не на частности. </w:t>
            </w:r>
            <w:r w:rsidRPr="008F0474">
              <w:rPr>
                <w:rFonts w:ascii="Times New Roman" w:hAnsi="Times New Roman" w:cs="Times New Roman"/>
                <w:sz w:val="24"/>
                <w:szCs w:val="24"/>
              </w:rPr>
              <w:lastRenderedPageBreak/>
              <w:t>Они мало внимания уделяют деталям, потому что их интересуют общие взаимосвязи.</w:t>
            </w:r>
          </w:p>
          <w:p w:rsidR="00810208" w:rsidRPr="008F0474" w:rsidRDefault="00810208" w:rsidP="007057C2">
            <w:pPr>
              <w:ind w:firstLine="0"/>
              <w:rPr>
                <w:szCs w:val="24"/>
              </w:rPr>
            </w:pPr>
          </w:p>
        </w:tc>
        <w:tc>
          <w:tcPr>
            <w:tcW w:w="4678"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lastRenderedPageBreak/>
              <w:t xml:space="preserve">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w:t>
            </w:r>
            <w:r w:rsidRPr="008F0474">
              <w:rPr>
                <w:rFonts w:ascii="Times New Roman" w:hAnsi="Times New Roman" w:cs="Times New Roman"/>
                <w:sz w:val="24"/>
                <w:szCs w:val="24"/>
              </w:rPr>
              <w:lastRenderedPageBreak/>
              <w:t>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 При сдаче ЕГЭ синтетики могут испытывать затруднения, связанные с необходимостью аналитической деятельности и оперирования конкретными фактами.</w:t>
            </w:r>
          </w:p>
        </w:tc>
        <w:tc>
          <w:tcPr>
            <w:tcW w:w="3260" w:type="dxa"/>
          </w:tcPr>
          <w:p w:rsidR="00810208" w:rsidRPr="008F0474" w:rsidRDefault="00810208" w:rsidP="007057C2">
            <w:pPr>
              <w:ind w:firstLine="0"/>
              <w:rPr>
                <w:szCs w:val="24"/>
              </w:rPr>
            </w:pPr>
            <w:r w:rsidRPr="008F0474">
              <w:rPr>
                <w:szCs w:val="24"/>
              </w:rPr>
              <w:lastRenderedPageBreak/>
              <w:t xml:space="preserve">Очень важно развивать у синтетиков аналитические навыки, учитывая, что общий ход их деятельности — от общего к частному. </w:t>
            </w:r>
            <w:r w:rsidRPr="008F0474">
              <w:rPr>
                <w:szCs w:val="24"/>
              </w:rPr>
              <w:lastRenderedPageBreak/>
              <w:t>При изучении каждой темы важно ее обобщить, выделить основные блоки и наполнить их конкретным содержанием. При работе с тестами синтетиков нужно ориентировать на выявление основного в каждом задании: что здесь является главным, на что стоит обращать внимание в первую очередь?</w:t>
            </w:r>
          </w:p>
        </w:tc>
        <w:tc>
          <w:tcPr>
            <w:tcW w:w="3291"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lastRenderedPageBreak/>
              <w:t xml:space="preserve">В начале работы синтетикам стоит ознакомиться с материалом в целом: просмотреть имеющиеся задания, бегло ознакомиться </w:t>
            </w:r>
            <w:r w:rsidRPr="008F0474">
              <w:rPr>
                <w:rFonts w:ascii="Times New Roman" w:hAnsi="Times New Roman" w:cs="Times New Roman"/>
                <w:sz w:val="24"/>
                <w:szCs w:val="24"/>
              </w:rPr>
              <w:lastRenderedPageBreak/>
              <w:t>с их содержанием. Это 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w:t>
            </w:r>
          </w:p>
        </w:tc>
      </w:tr>
      <w:tr w:rsidR="00810208" w:rsidRPr="008F0474" w:rsidTr="007057C2">
        <w:trPr>
          <w:trHeight w:val="273"/>
        </w:trPr>
        <w:tc>
          <w:tcPr>
            <w:tcW w:w="15448" w:type="dxa"/>
            <w:gridSpan w:val="4"/>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lastRenderedPageBreak/>
              <w:t>ТРЕВОЖНЫЕ ДЕТИ</w:t>
            </w:r>
          </w:p>
        </w:tc>
      </w:tr>
      <w:tr w:rsidR="00810208" w:rsidRPr="008F0474" w:rsidTr="007057C2">
        <w:trPr>
          <w:trHeight w:val="1282"/>
        </w:trPr>
        <w:tc>
          <w:tcPr>
            <w:tcW w:w="4219"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Каким образом можно распознать тревожного ребенка? 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w:t>
            </w:r>
            <w:r w:rsidRPr="008F0474">
              <w:rPr>
                <w:rFonts w:ascii="Times New Roman" w:hAnsi="Times New Roman" w:cs="Times New Roman"/>
                <w:sz w:val="24"/>
                <w:szCs w:val="24"/>
              </w:rPr>
              <w:br/>
              <w:t xml:space="preserve">Тревожные дети при выполнении индивидуального задания обычно </w:t>
            </w:r>
            <w:r w:rsidRPr="008F0474">
              <w:rPr>
                <w:rFonts w:ascii="Times New Roman" w:hAnsi="Times New Roman" w:cs="Times New Roman"/>
                <w:sz w:val="24"/>
                <w:szCs w:val="24"/>
              </w:rPr>
              <w:lastRenderedPageBreak/>
              <w:t>просят учителя «посмотреть, правильно ли они сделали». Они часто грызут ручки, теребят пальцы или волосы.</w:t>
            </w:r>
          </w:p>
          <w:p w:rsidR="00810208" w:rsidRPr="008F0474" w:rsidRDefault="00810208" w:rsidP="007057C2">
            <w:pPr>
              <w:pStyle w:val="a4"/>
              <w:spacing w:before="0" w:beforeAutospacing="0" w:after="0" w:afterAutospacing="0"/>
              <w:rPr>
                <w:rFonts w:ascii="Times New Roman" w:hAnsi="Times New Roman" w:cs="Times New Roman"/>
                <w:sz w:val="24"/>
                <w:szCs w:val="24"/>
              </w:rPr>
            </w:pPr>
          </w:p>
          <w:p w:rsidR="00810208" w:rsidRPr="008F0474" w:rsidRDefault="00810208" w:rsidP="007057C2">
            <w:pPr>
              <w:pStyle w:val="a4"/>
              <w:spacing w:before="0" w:beforeAutospacing="0" w:after="0" w:afterAutospacing="0"/>
              <w:rPr>
                <w:rFonts w:ascii="Times New Roman" w:hAnsi="Times New Roman" w:cs="Times New Roman"/>
                <w:sz w:val="24"/>
                <w:szCs w:val="24"/>
              </w:rPr>
            </w:pPr>
          </w:p>
          <w:p w:rsidR="00810208" w:rsidRPr="008F0474" w:rsidRDefault="00810208" w:rsidP="007057C2">
            <w:pPr>
              <w:pStyle w:val="a4"/>
              <w:spacing w:before="0" w:beforeAutospacing="0" w:after="0" w:afterAutospacing="0"/>
              <w:rPr>
                <w:rFonts w:ascii="Times New Roman" w:hAnsi="Times New Roman" w:cs="Times New Roman"/>
                <w:sz w:val="24"/>
                <w:szCs w:val="24"/>
              </w:rPr>
            </w:pPr>
          </w:p>
        </w:tc>
        <w:tc>
          <w:tcPr>
            <w:tcW w:w="4678"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lastRenderedPageBreak/>
              <w:t xml:space="preserve">Ситуация экзамена вообще сложна для тревожных детей, потому что она по природе своей оценочная. Наиболее трудной стороной ЕГЭ для тревожного ребенка является отсутствие эмоционального контакта </w:t>
            </w:r>
            <w:proofErr w:type="gramStart"/>
            <w:r w:rsidRPr="008F0474">
              <w:rPr>
                <w:rFonts w:ascii="Times New Roman" w:hAnsi="Times New Roman" w:cs="Times New Roman"/>
                <w:sz w:val="24"/>
                <w:szCs w:val="24"/>
              </w:rPr>
              <w:t>со</w:t>
            </w:r>
            <w:proofErr w:type="gramEnd"/>
            <w:r w:rsidRPr="008F0474">
              <w:rPr>
                <w:rFonts w:ascii="Times New Roman" w:hAnsi="Times New Roman" w:cs="Times New Roman"/>
                <w:sz w:val="24"/>
                <w:szCs w:val="24"/>
              </w:rPr>
              <w:t xml:space="preserve"> взрослым.</w:t>
            </w:r>
          </w:p>
          <w:p w:rsidR="00810208" w:rsidRPr="008F0474" w:rsidRDefault="00810208" w:rsidP="007057C2">
            <w:pPr>
              <w:ind w:firstLine="0"/>
              <w:rPr>
                <w:szCs w:val="24"/>
              </w:rPr>
            </w:pPr>
          </w:p>
        </w:tc>
        <w:tc>
          <w:tcPr>
            <w:tcW w:w="3260" w:type="dxa"/>
          </w:tcPr>
          <w:p w:rsidR="00810208" w:rsidRPr="008F0474" w:rsidRDefault="00810208" w:rsidP="007057C2">
            <w:pPr>
              <w:ind w:firstLine="0"/>
              <w:rPr>
                <w:szCs w:val="24"/>
              </w:rPr>
            </w:pPr>
            <w:r w:rsidRPr="008F0474">
              <w:rPr>
                <w:szCs w:val="24"/>
              </w:rPr>
              <w:t>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w:t>
            </w:r>
            <w:r w:rsidRPr="008F0474">
              <w:rPr>
                <w:szCs w:val="24"/>
              </w:rPr>
              <w:br/>
              <w:t xml:space="preserve">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Pr="008F0474">
              <w:rPr>
                <w:szCs w:val="24"/>
              </w:rPr>
              <w:t>с</w:t>
            </w:r>
            <w:proofErr w:type="gramEnd"/>
            <w:r w:rsidRPr="008F0474">
              <w:rPr>
                <w:szCs w:val="24"/>
              </w:rPr>
              <w:t xml:space="preserve"> </w:t>
            </w:r>
            <w:r w:rsidRPr="008F0474">
              <w:rPr>
                <w:szCs w:val="24"/>
              </w:rPr>
              <w:lastRenderedPageBreak/>
              <w:t>контрольной по физике».</w:t>
            </w:r>
            <w:r w:rsidRPr="008F0474">
              <w:rPr>
                <w:szCs w:val="24"/>
              </w:rPr>
              <w:br/>
            </w:r>
          </w:p>
        </w:tc>
        <w:tc>
          <w:tcPr>
            <w:tcW w:w="3291"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lastRenderedPageBreak/>
              <w:t xml:space="preserve">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w:t>
            </w:r>
            <w:proofErr w:type="gramStart"/>
            <w:r w:rsidRPr="008F0474">
              <w:rPr>
                <w:rFonts w:ascii="Times New Roman" w:hAnsi="Times New Roman" w:cs="Times New Roman"/>
                <w:sz w:val="24"/>
                <w:szCs w:val="24"/>
              </w:rPr>
              <w:t>делаешь правильно и у тебя все получится</w:t>
            </w:r>
            <w:proofErr w:type="gramEnd"/>
            <w:r w:rsidRPr="008F0474">
              <w:rPr>
                <w:rFonts w:ascii="Times New Roman" w:hAnsi="Times New Roman" w:cs="Times New Roman"/>
                <w:sz w:val="24"/>
                <w:szCs w:val="24"/>
              </w:rPr>
              <w:t>».</w:t>
            </w:r>
          </w:p>
          <w:p w:rsidR="00810208" w:rsidRPr="008F0474" w:rsidRDefault="00810208" w:rsidP="007057C2">
            <w:pPr>
              <w:ind w:firstLine="0"/>
              <w:rPr>
                <w:szCs w:val="24"/>
              </w:rPr>
            </w:pPr>
          </w:p>
        </w:tc>
      </w:tr>
      <w:tr w:rsidR="00810208" w:rsidRPr="008F0474" w:rsidTr="007057C2">
        <w:trPr>
          <w:trHeight w:val="273"/>
        </w:trPr>
        <w:tc>
          <w:tcPr>
            <w:tcW w:w="15448" w:type="dxa"/>
            <w:gridSpan w:val="4"/>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lastRenderedPageBreak/>
              <w:t>НЕУВЕРЕННЫЕ ДЕТИ</w:t>
            </w:r>
          </w:p>
        </w:tc>
      </w:tr>
      <w:tr w:rsidR="00810208" w:rsidRPr="008F0474" w:rsidTr="007057C2">
        <w:trPr>
          <w:trHeight w:val="983"/>
        </w:trPr>
        <w:tc>
          <w:tcPr>
            <w:tcW w:w="4219"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 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приступить к выполнению задания, но достаточно педагогу подсказать им первый шаг, как они начинают работать.</w:t>
            </w:r>
          </w:p>
        </w:tc>
        <w:tc>
          <w:tcPr>
            <w:tcW w:w="4678"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Единого государственного экзамена подобные дети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w:t>
            </w:r>
          </w:p>
          <w:p w:rsidR="00810208" w:rsidRPr="008F0474" w:rsidRDefault="00810208" w:rsidP="007057C2">
            <w:pPr>
              <w:ind w:firstLine="0"/>
              <w:rPr>
                <w:szCs w:val="24"/>
              </w:rPr>
            </w:pPr>
          </w:p>
        </w:tc>
        <w:tc>
          <w:tcPr>
            <w:tcW w:w="3260" w:type="dxa"/>
          </w:tcPr>
          <w:p w:rsidR="00810208" w:rsidRPr="008F0474" w:rsidRDefault="00810208" w:rsidP="007057C2">
            <w:pPr>
              <w:ind w:firstLine="0"/>
              <w:rPr>
                <w:szCs w:val="24"/>
              </w:rPr>
            </w:pPr>
            <w:r w:rsidRPr="008F0474">
              <w:rPr>
                <w:szCs w:val="24"/>
              </w:rPr>
              <w:t xml:space="preserve">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8F0474">
              <w:rPr>
                <w:szCs w:val="24"/>
              </w:rPr>
              <w:t>сложным</w:t>
            </w:r>
            <w:proofErr w:type="gramEnd"/>
            <w:r w:rsidRPr="008F0474">
              <w:rPr>
                <w:szCs w:val="24"/>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r w:rsidRPr="008F0474">
              <w:rPr>
                <w:szCs w:val="24"/>
              </w:rPr>
              <w:br/>
            </w:r>
          </w:p>
        </w:tc>
        <w:tc>
          <w:tcPr>
            <w:tcW w:w="3291"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 Ни в коем случае нельзя говорить тревожным и неуверенным детям фраз типа «Подумай еще», «Поразмысли хорошенько». Это только усилит их тревогу и никак не продвинет выполнение задания.</w:t>
            </w:r>
          </w:p>
        </w:tc>
      </w:tr>
      <w:tr w:rsidR="00810208" w:rsidRPr="008F0474" w:rsidTr="007057C2">
        <w:trPr>
          <w:trHeight w:val="273"/>
        </w:trPr>
        <w:tc>
          <w:tcPr>
            <w:tcW w:w="15448" w:type="dxa"/>
            <w:gridSpan w:val="4"/>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t>ДЕТИ, ИСПЫТЫВАЮЩИЕ НЕДОСТАТОК  ПРОИЗВОЛЬНОСТИ И САМООРГАНИЗАЦИИ</w:t>
            </w:r>
          </w:p>
        </w:tc>
      </w:tr>
      <w:tr w:rsidR="00810208" w:rsidRPr="008F0474" w:rsidTr="007057C2">
        <w:trPr>
          <w:trHeight w:val="273"/>
        </w:trPr>
        <w:tc>
          <w:tcPr>
            <w:tcW w:w="4219"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lastRenderedPageBreak/>
              <w:t>Обычно этих детей характеризуют как «невнимательных», «рассеянных». Как показывает практика, у них очень редко имеют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деятельности. Они могут часто отвлекаться</w:t>
            </w:r>
          </w:p>
        </w:tc>
        <w:tc>
          <w:tcPr>
            <w:tcW w:w="4678"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ЕГЭ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p w:rsidR="00810208" w:rsidRPr="008F0474" w:rsidRDefault="00810208" w:rsidP="007057C2">
            <w:pPr>
              <w:pStyle w:val="a4"/>
              <w:spacing w:before="0" w:beforeAutospacing="0" w:after="0" w:afterAutospacing="0"/>
              <w:rPr>
                <w:rFonts w:ascii="Times New Roman" w:hAnsi="Times New Roman" w:cs="Times New Roman"/>
                <w:sz w:val="24"/>
                <w:szCs w:val="24"/>
              </w:rPr>
            </w:pPr>
          </w:p>
        </w:tc>
        <w:tc>
          <w:tcPr>
            <w:tcW w:w="3260" w:type="dxa"/>
          </w:tcPr>
          <w:p w:rsidR="00810208" w:rsidRPr="008F0474" w:rsidRDefault="00810208" w:rsidP="007057C2">
            <w:pPr>
              <w:ind w:firstLine="0"/>
              <w:rPr>
                <w:szCs w:val="24"/>
              </w:rPr>
            </w:pPr>
            <w:r w:rsidRPr="008F0474">
              <w:rPr>
                <w:szCs w:val="24"/>
              </w:rPr>
              <w:t xml:space="preserve">Психические функции формируются через наличие внешних опор. Поэтому на этапе подготовки очень важно научить ребенка использовать для </w:t>
            </w:r>
            <w:proofErr w:type="spellStart"/>
            <w:r w:rsidRPr="008F0474">
              <w:rPr>
                <w:szCs w:val="24"/>
              </w:rPr>
              <w:t>саморегуляции</w:t>
            </w:r>
            <w:proofErr w:type="spellEnd"/>
            <w:r w:rsidRPr="008F0474">
              <w:rPr>
                <w:szCs w:val="24"/>
              </w:rPr>
              <w:t xml:space="preserve">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 Бесполезно призывать таких детей «быть внимательнее», поскольку это им недоступно. </w:t>
            </w:r>
          </w:p>
        </w:tc>
        <w:tc>
          <w:tcPr>
            <w:tcW w:w="3291"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Таким детям требуется помощь в самоорганизации. Это можно сделать с помощью направляющих вопросов: «Ты как?», «Ты сейчас 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ребенок научился использовать эти опоры на предварительном этапе, иначе на экзамене это отнимет у него слишком много сил и времени.</w:t>
            </w:r>
          </w:p>
          <w:p w:rsidR="00810208" w:rsidRPr="008F0474" w:rsidRDefault="00810208" w:rsidP="007057C2">
            <w:pPr>
              <w:pStyle w:val="a4"/>
              <w:spacing w:before="0" w:beforeAutospacing="0" w:after="0" w:afterAutospacing="0"/>
              <w:rPr>
                <w:rFonts w:ascii="Times New Roman" w:hAnsi="Times New Roman" w:cs="Times New Roman"/>
                <w:sz w:val="24"/>
                <w:szCs w:val="24"/>
              </w:rPr>
            </w:pPr>
          </w:p>
        </w:tc>
      </w:tr>
      <w:tr w:rsidR="00810208" w:rsidRPr="008F0474" w:rsidTr="007057C2">
        <w:trPr>
          <w:trHeight w:val="273"/>
        </w:trPr>
        <w:tc>
          <w:tcPr>
            <w:tcW w:w="15448" w:type="dxa"/>
            <w:gridSpan w:val="4"/>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t>ПЕРФЕКЦИОНИСТЫИ «ОТЛИЧНИКИ»</w:t>
            </w:r>
          </w:p>
        </w:tc>
      </w:tr>
      <w:tr w:rsidR="00810208" w:rsidRPr="008F0474" w:rsidTr="007057C2">
        <w:trPr>
          <w:trHeight w:val="289"/>
        </w:trPr>
        <w:tc>
          <w:tcPr>
            <w:tcW w:w="4219"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 xml:space="preserve">Дети данной категории обычно отличаются высокой или очень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дополнительный материал. </w:t>
            </w:r>
            <w:proofErr w:type="spellStart"/>
            <w:r w:rsidRPr="008F0474">
              <w:rPr>
                <w:rFonts w:ascii="Times New Roman" w:hAnsi="Times New Roman" w:cs="Times New Roman"/>
                <w:sz w:val="24"/>
                <w:szCs w:val="24"/>
              </w:rPr>
              <w:t>Перфекционисты</w:t>
            </w:r>
            <w:proofErr w:type="spellEnd"/>
            <w:r w:rsidRPr="008F0474">
              <w:rPr>
                <w:rFonts w:ascii="Times New Roman" w:hAnsi="Times New Roman" w:cs="Times New Roman"/>
                <w:sz w:val="24"/>
                <w:szCs w:val="24"/>
              </w:rPr>
              <w:t xml:space="preserve"> очень чувствительны к похвале и вообще к любой оценке своей деятельности. Все, что они делают, должно быть </w:t>
            </w:r>
            <w:r w:rsidRPr="008F0474">
              <w:rPr>
                <w:rFonts w:ascii="Times New Roman" w:hAnsi="Times New Roman" w:cs="Times New Roman"/>
                <w:sz w:val="24"/>
                <w:szCs w:val="24"/>
              </w:rPr>
              <w:lastRenderedPageBreak/>
              <w:t>замечено и получить соответствующую (естественно, высокую!) оценку.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p>
        </w:tc>
        <w:tc>
          <w:tcPr>
            <w:tcW w:w="4678"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lastRenderedPageBreak/>
              <w:t>ЕГЭ для данной категории детей — это тот самый случай, когда верной оказывается пословица «Лучшее — враг хорошего».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810208" w:rsidRPr="008F0474" w:rsidRDefault="00810208" w:rsidP="007057C2">
            <w:pPr>
              <w:ind w:firstLine="0"/>
              <w:rPr>
                <w:szCs w:val="24"/>
              </w:rPr>
            </w:pPr>
          </w:p>
        </w:tc>
        <w:tc>
          <w:tcPr>
            <w:tcW w:w="3260" w:type="dxa"/>
          </w:tcPr>
          <w:p w:rsidR="00810208" w:rsidRPr="008F0474" w:rsidRDefault="00810208" w:rsidP="007057C2">
            <w:pPr>
              <w:ind w:firstLine="0"/>
              <w:rPr>
                <w:szCs w:val="24"/>
              </w:rPr>
            </w:pPr>
            <w:r w:rsidRPr="008F0474">
              <w:rPr>
                <w:szCs w:val="24"/>
              </w:rPr>
              <w:t xml:space="preserve">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w:t>
            </w:r>
            <w:proofErr w:type="spellStart"/>
            <w:r w:rsidRPr="008F0474">
              <w:rPr>
                <w:szCs w:val="24"/>
              </w:rPr>
              <w:t>предэкзаменацинном</w:t>
            </w:r>
            <w:proofErr w:type="spellEnd"/>
            <w:r w:rsidRPr="008F0474">
              <w:rPr>
                <w:szCs w:val="24"/>
              </w:rPr>
              <w:t xml:space="preserve"> этапе </w:t>
            </w:r>
            <w:proofErr w:type="spellStart"/>
            <w:r w:rsidRPr="008F0474">
              <w:rPr>
                <w:szCs w:val="24"/>
              </w:rPr>
              <w:t>перфекционистам</w:t>
            </w:r>
            <w:proofErr w:type="spellEnd"/>
            <w:r w:rsidRPr="008F0474">
              <w:rPr>
                <w:szCs w:val="24"/>
              </w:rPr>
              <w:t xml:space="preserve"> можно предложить тренировочные упражнения, где им </w:t>
            </w:r>
            <w:proofErr w:type="gramStart"/>
            <w:r w:rsidRPr="008F0474">
              <w:rPr>
                <w:szCs w:val="24"/>
              </w:rPr>
              <w:t xml:space="preserve">потребуется выбирать </w:t>
            </w:r>
            <w:r w:rsidRPr="008F0474">
              <w:rPr>
                <w:szCs w:val="24"/>
              </w:rPr>
              <w:lastRenderedPageBreak/>
              <w:t>задания для выполнения и не нужно</w:t>
            </w:r>
            <w:proofErr w:type="gramEnd"/>
            <w:r w:rsidRPr="008F0474">
              <w:rPr>
                <w:szCs w:val="24"/>
              </w:rPr>
              <w:t xml:space="preserve"> будет делать все подряд.</w:t>
            </w:r>
            <w:r w:rsidRPr="008F0474">
              <w:rPr>
                <w:szCs w:val="24"/>
              </w:rPr>
              <w:br/>
            </w:r>
          </w:p>
        </w:tc>
        <w:tc>
          <w:tcPr>
            <w:tcW w:w="3291"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proofErr w:type="spellStart"/>
            <w:r w:rsidRPr="008F0474">
              <w:rPr>
                <w:rFonts w:ascii="Times New Roman" w:hAnsi="Times New Roman" w:cs="Times New Roman"/>
                <w:sz w:val="24"/>
                <w:szCs w:val="24"/>
              </w:rPr>
              <w:lastRenderedPageBreak/>
              <w:t>Перфекционисту</w:t>
            </w:r>
            <w:proofErr w:type="spellEnd"/>
            <w:r w:rsidRPr="008F0474">
              <w:rPr>
                <w:rFonts w:ascii="Times New Roman" w:hAnsi="Times New Roman" w:cs="Times New Roman"/>
                <w:sz w:val="24"/>
                <w:szCs w:val="24"/>
              </w:rPr>
              <w:t xml:space="preserve">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экзамена можно время от времени интересоваться: «Сколько тебе еще осталось?» – и </w:t>
            </w:r>
            <w:proofErr w:type="gramStart"/>
            <w:r w:rsidRPr="008F0474">
              <w:rPr>
                <w:rFonts w:ascii="Times New Roman" w:hAnsi="Times New Roman" w:cs="Times New Roman"/>
                <w:sz w:val="24"/>
                <w:szCs w:val="24"/>
              </w:rPr>
              <w:t>помогать ему скорректировать</w:t>
            </w:r>
            <w:proofErr w:type="gramEnd"/>
            <w:r w:rsidRPr="008F0474">
              <w:rPr>
                <w:rFonts w:ascii="Times New Roman" w:hAnsi="Times New Roman" w:cs="Times New Roman"/>
                <w:sz w:val="24"/>
                <w:szCs w:val="24"/>
              </w:rPr>
              <w:t xml:space="preserve"> собственные ожидания: </w:t>
            </w:r>
            <w:r w:rsidRPr="008F0474">
              <w:rPr>
                <w:rFonts w:ascii="Times New Roman" w:hAnsi="Times New Roman" w:cs="Times New Roman"/>
                <w:sz w:val="24"/>
                <w:szCs w:val="24"/>
              </w:rPr>
              <w:lastRenderedPageBreak/>
              <w:t>«Тебе не нужно делать столько. Того, что ты уже выполнил, будет достаточно. Переходи к следующему заданию».</w:t>
            </w:r>
          </w:p>
          <w:p w:rsidR="00810208" w:rsidRPr="008F0474" w:rsidRDefault="00810208" w:rsidP="007057C2">
            <w:pPr>
              <w:ind w:firstLine="0"/>
              <w:rPr>
                <w:szCs w:val="24"/>
              </w:rPr>
            </w:pPr>
          </w:p>
          <w:p w:rsidR="00810208" w:rsidRPr="008F0474" w:rsidRDefault="00810208" w:rsidP="007057C2">
            <w:pPr>
              <w:ind w:firstLine="0"/>
              <w:rPr>
                <w:szCs w:val="24"/>
              </w:rPr>
            </w:pPr>
          </w:p>
          <w:p w:rsidR="00810208" w:rsidRPr="008F0474" w:rsidRDefault="00810208" w:rsidP="007057C2">
            <w:pPr>
              <w:ind w:firstLine="0"/>
              <w:rPr>
                <w:szCs w:val="24"/>
              </w:rPr>
            </w:pPr>
          </w:p>
          <w:p w:rsidR="00810208" w:rsidRPr="008F0474" w:rsidRDefault="00810208" w:rsidP="007057C2">
            <w:pPr>
              <w:ind w:firstLine="0"/>
              <w:rPr>
                <w:szCs w:val="24"/>
              </w:rPr>
            </w:pPr>
          </w:p>
          <w:p w:rsidR="00810208" w:rsidRPr="008F0474" w:rsidRDefault="00810208" w:rsidP="007057C2">
            <w:pPr>
              <w:ind w:firstLine="0"/>
              <w:rPr>
                <w:szCs w:val="24"/>
              </w:rPr>
            </w:pPr>
          </w:p>
        </w:tc>
      </w:tr>
      <w:tr w:rsidR="00810208" w:rsidRPr="008F0474" w:rsidTr="007057C2">
        <w:trPr>
          <w:trHeight w:val="289"/>
        </w:trPr>
        <w:tc>
          <w:tcPr>
            <w:tcW w:w="15448" w:type="dxa"/>
            <w:gridSpan w:val="4"/>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lastRenderedPageBreak/>
              <w:t>АСТЕНИЧНЫЕ ДЕТИ</w:t>
            </w:r>
          </w:p>
        </w:tc>
      </w:tr>
      <w:tr w:rsidR="00810208" w:rsidRPr="008F0474" w:rsidTr="007057C2">
        <w:trPr>
          <w:trHeight w:val="289"/>
        </w:trPr>
        <w:tc>
          <w:tcPr>
            <w:tcW w:w="4219"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Основная характеристика астеничных детей — высокая утомляемость, истощаемость. Они быстро устают, у них снижается темп деятельности и резко увеличивается количество ошибок. 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tc>
        <w:tc>
          <w:tcPr>
            <w:tcW w:w="4678"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ЕГЭ требует высокой работоспособности на протяжении достаточно длительного периода времени (3 часа). Поэтому у астеничных детей очень высока вероятность снижения качества работы, возникновения ощущения усталости.</w:t>
            </w:r>
          </w:p>
          <w:p w:rsidR="00810208" w:rsidRPr="008F0474" w:rsidRDefault="00810208" w:rsidP="007057C2">
            <w:pPr>
              <w:pStyle w:val="a4"/>
              <w:spacing w:before="0" w:beforeAutospacing="0" w:after="0" w:afterAutospacing="0"/>
              <w:rPr>
                <w:rFonts w:ascii="Times New Roman" w:hAnsi="Times New Roman" w:cs="Times New Roman"/>
                <w:sz w:val="24"/>
                <w:szCs w:val="24"/>
              </w:rPr>
            </w:pPr>
          </w:p>
        </w:tc>
        <w:tc>
          <w:tcPr>
            <w:tcW w:w="3260" w:type="dxa"/>
          </w:tcPr>
          <w:p w:rsidR="00810208" w:rsidRPr="008F0474" w:rsidRDefault="00810208" w:rsidP="007057C2">
            <w:pPr>
              <w:ind w:firstLine="0"/>
              <w:rPr>
                <w:szCs w:val="24"/>
              </w:rPr>
            </w:pPr>
            <w:r w:rsidRPr="008F0474">
              <w:rPr>
                <w:szCs w:val="24"/>
              </w:rPr>
              <w:t xml:space="preserve">При работе с астеничными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астеничных детей стоит получить консультацию у психоневролога или невропатолога о возможности поддержать </w:t>
            </w:r>
            <w:r w:rsidRPr="008F0474">
              <w:rPr>
                <w:szCs w:val="24"/>
              </w:rPr>
              <w:lastRenderedPageBreak/>
              <w:t>ребенка с помощью витаминов или травяных сборов.</w:t>
            </w:r>
          </w:p>
        </w:tc>
        <w:tc>
          <w:tcPr>
            <w:tcW w:w="3291"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lastRenderedPageBreak/>
              <w:t>Астеничным детям требуется несколько перерывов, поэтому их не 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 т.п.).</w:t>
            </w:r>
          </w:p>
          <w:p w:rsidR="00810208" w:rsidRPr="008F0474" w:rsidRDefault="00810208" w:rsidP="007057C2">
            <w:pPr>
              <w:pStyle w:val="a4"/>
              <w:spacing w:before="0" w:beforeAutospacing="0" w:after="0" w:afterAutospacing="0"/>
              <w:rPr>
                <w:rFonts w:ascii="Times New Roman" w:hAnsi="Times New Roman" w:cs="Times New Roman"/>
                <w:sz w:val="24"/>
                <w:szCs w:val="24"/>
              </w:rPr>
            </w:pPr>
          </w:p>
        </w:tc>
      </w:tr>
      <w:tr w:rsidR="00810208" w:rsidRPr="008F0474" w:rsidTr="007057C2">
        <w:trPr>
          <w:trHeight w:val="289"/>
        </w:trPr>
        <w:tc>
          <w:tcPr>
            <w:tcW w:w="15448" w:type="dxa"/>
            <w:gridSpan w:val="4"/>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lastRenderedPageBreak/>
              <w:t>ГИПЕРТИМНЫЕ ДЕТИ</w:t>
            </w:r>
          </w:p>
        </w:tc>
      </w:tr>
      <w:tr w:rsidR="00810208" w:rsidRPr="008F0474" w:rsidTr="007057C2">
        <w:trPr>
          <w:trHeight w:val="289"/>
        </w:trPr>
        <w:tc>
          <w:tcPr>
            <w:tcW w:w="4219"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proofErr w:type="spellStart"/>
            <w:r w:rsidRPr="008F0474">
              <w:rPr>
                <w:rFonts w:ascii="Times New Roman" w:hAnsi="Times New Roman" w:cs="Times New Roman"/>
                <w:sz w:val="24"/>
                <w:szCs w:val="24"/>
              </w:rPr>
              <w:t>Гипертимные</w:t>
            </w:r>
            <w:proofErr w:type="spellEnd"/>
            <w:r w:rsidRPr="008F0474">
              <w:rPr>
                <w:rFonts w:ascii="Times New Roman" w:hAnsi="Times New Roman" w:cs="Times New Roman"/>
                <w:sz w:val="24"/>
                <w:szCs w:val="24"/>
              </w:rPr>
              <w:t xml:space="preserve"> дети обычно быстрые, энергичные, активные, не склонные к педантизму. У них высокий темп деятельности, они импульсивны и порой </w:t>
            </w:r>
            <w:proofErr w:type="spellStart"/>
            <w:r w:rsidRPr="008F0474">
              <w:rPr>
                <w:rFonts w:ascii="Times New Roman" w:hAnsi="Times New Roman" w:cs="Times New Roman"/>
                <w:sz w:val="24"/>
                <w:szCs w:val="24"/>
              </w:rPr>
              <w:t>несдержанны</w:t>
            </w:r>
            <w:proofErr w:type="spellEnd"/>
            <w:r w:rsidRPr="008F0474">
              <w:rPr>
                <w:rFonts w:ascii="Times New Roman" w:hAnsi="Times New Roman" w:cs="Times New Roman"/>
                <w:sz w:val="24"/>
                <w:szCs w:val="24"/>
              </w:rPr>
              <w:t xml:space="preserve">. Они быстро выполняют задания, но зачастую делают это небрежно, не проверяют себя и не видят собственных ошибок. Такие дети склонны пренебрегать точностью и аккуратностью во имя скорости и результативности. </w:t>
            </w:r>
            <w:proofErr w:type="spellStart"/>
            <w:r w:rsidRPr="008F0474">
              <w:rPr>
                <w:rFonts w:ascii="Times New Roman" w:hAnsi="Times New Roman" w:cs="Times New Roman"/>
                <w:sz w:val="24"/>
                <w:szCs w:val="24"/>
              </w:rPr>
              <w:t>Гипертимные</w:t>
            </w:r>
            <w:proofErr w:type="spellEnd"/>
            <w:r w:rsidRPr="008F0474">
              <w:rPr>
                <w:rFonts w:ascii="Times New Roman" w:hAnsi="Times New Roman" w:cs="Times New Roman"/>
                <w:sz w:val="24"/>
                <w:szCs w:val="24"/>
              </w:rPr>
              <w:t xml:space="preserve"> дети испытывают затруднения в ходе работы, требующей высокой тщательности, собранности и аккуратности, зато прекрасно справляются с заданиями, требующими высокой мобильности и переключаемости. Особенностью этой категории детей часто является также невысокая значимость учебных достижений, сниженная учебная мотивация.</w:t>
            </w:r>
          </w:p>
        </w:tc>
        <w:tc>
          <w:tcPr>
            <w:tcW w:w="4678"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 xml:space="preserve">Процедура ЕГЭ требует высокой собранности, концентрации внимания, тщательности и аккуратности, а эти качества обычно являются слабым местом </w:t>
            </w:r>
            <w:proofErr w:type="spellStart"/>
            <w:r w:rsidRPr="008F0474">
              <w:rPr>
                <w:rFonts w:ascii="Times New Roman" w:hAnsi="Times New Roman" w:cs="Times New Roman"/>
                <w:sz w:val="24"/>
                <w:szCs w:val="24"/>
              </w:rPr>
              <w:t>гипертимных</w:t>
            </w:r>
            <w:proofErr w:type="spellEnd"/>
            <w:r w:rsidRPr="008F0474">
              <w:rPr>
                <w:rFonts w:ascii="Times New Roman" w:hAnsi="Times New Roman" w:cs="Times New Roman"/>
                <w:sz w:val="24"/>
                <w:szCs w:val="24"/>
              </w:rPr>
              <w:t xml:space="preserve"> детей.</w:t>
            </w:r>
            <w:r w:rsidRPr="008F0474">
              <w:rPr>
                <w:rFonts w:ascii="Times New Roman" w:hAnsi="Times New Roman" w:cs="Times New Roman"/>
                <w:i/>
                <w:iCs/>
                <w:sz w:val="24"/>
                <w:szCs w:val="24"/>
              </w:rPr>
              <w:t xml:space="preserve"> </w:t>
            </w:r>
            <w:r w:rsidRPr="008F0474">
              <w:rPr>
                <w:rFonts w:ascii="Times New Roman" w:hAnsi="Times New Roman" w:cs="Times New Roman"/>
                <w:sz w:val="24"/>
                <w:szCs w:val="24"/>
              </w:rPr>
              <w:t>С другой стороны, они, как правило, обладают хорошей переключаемостью, что помогает им справиться с экзаменационными заданиями.</w:t>
            </w:r>
          </w:p>
          <w:p w:rsidR="00810208" w:rsidRPr="008F0474" w:rsidRDefault="00810208" w:rsidP="007057C2">
            <w:pPr>
              <w:pStyle w:val="a4"/>
              <w:spacing w:before="0" w:beforeAutospacing="0" w:after="0" w:afterAutospacing="0"/>
              <w:rPr>
                <w:rFonts w:ascii="Times New Roman" w:hAnsi="Times New Roman" w:cs="Times New Roman"/>
                <w:sz w:val="24"/>
                <w:szCs w:val="24"/>
              </w:rPr>
            </w:pPr>
          </w:p>
        </w:tc>
        <w:tc>
          <w:tcPr>
            <w:tcW w:w="3260" w:type="dxa"/>
          </w:tcPr>
          <w:p w:rsidR="00810208" w:rsidRPr="008F0474" w:rsidRDefault="00810208" w:rsidP="007057C2">
            <w:pPr>
              <w:ind w:firstLine="0"/>
              <w:rPr>
                <w:szCs w:val="24"/>
              </w:rPr>
            </w:pPr>
            <w:r w:rsidRPr="008F0474">
              <w:rPr>
                <w:szCs w:val="24"/>
              </w:rPr>
              <w:t xml:space="preserve">Очень важно не пытаться изменить темп деятельности, особенно с помощью инструкций типа «Не торопись». Он все равно будет работать в том темпе, в котором ему комфортно. Необходимо развивать у таких детей функцию контроля, то есть навыки самопроверки: по завершении работы найти ошибки, самостоятельно проверить результаты выполнения задания. Основной принцип, которым нужно руководствоваться </w:t>
            </w:r>
            <w:proofErr w:type="spellStart"/>
            <w:r w:rsidRPr="008F0474">
              <w:rPr>
                <w:szCs w:val="24"/>
              </w:rPr>
              <w:t>гипертимным</w:t>
            </w:r>
            <w:proofErr w:type="spellEnd"/>
            <w:r w:rsidRPr="008F0474">
              <w:rPr>
                <w:szCs w:val="24"/>
              </w:rPr>
              <w:t xml:space="preserve"> детям: «Сделал — проверь». Кроме того, необходимо создать у таких детей ощущение важности ситуации экзамена. Это именно тот случай, когда нужно со всей серьезностью разъяснить, какое огромное значение имеют результаты ЕГЭ.</w:t>
            </w:r>
          </w:p>
        </w:tc>
        <w:tc>
          <w:tcPr>
            <w:tcW w:w="3291"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proofErr w:type="spellStart"/>
            <w:r w:rsidRPr="008F0474">
              <w:rPr>
                <w:rFonts w:ascii="Times New Roman" w:hAnsi="Times New Roman" w:cs="Times New Roman"/>
                <w:sz w:val="24"/>
                <w:szCs w:val="24"/>
              </w:rPr>
              <w:t>Гипертимным</w:t>
            </w:r>
            <w:proofErr w:type="spellEnd"/>
            <w:r w:rsidRPr="008F0474">
              <w:rPr>
                <w:rFonts w:ascii="Times New Roman" w:hAnsi="Times New Roman" w:cs="Times New Roman"/>
                <w:sz w:val="24"/>
                <w:szCs w:val="24"/>
              </w:rPr>
              <w:t xml:space="preserve"> детям нужно мягко и ненавязчиво напоминать о необходимости самоконтроля: «Ты проверяешь то, что ты делаешь?» Кроме того, их лучше посадить в классе так, чтобы их возможности с кем-то общаться были минимальны.</w:t>
            </w:r>
          </w:p>
          <w:p w:rsidR="00810208" w:rsidRPr="008F0474" w:rsidRDefault="00810208" w:rsidP="007057C2">
            <w:pPr>
              <w:pStyle w:val="a4"/>
              <w:spacing w:before="0" w:beforeAutospacing="0" w:after="0" w:afterAutospacing="0"/>
              <w:rPr>
                <w:rFonts w:ascii="Times New Roman" w:hAnsi="Times New Roman" w:cs="Times New Roman"/>
                <w:sz w:val="24"/>
                <w:szCs w:val="24"/>
              </w:rPr>
            </w:pPr>
          </w:p>
        </w:tc>
      </w:tr>
      <w:tr w:rsidR="00810208" w:rsidRPr="008F0474" w:rsidTr="007057C2">
        <w:trPr>
          <w:trHeight w:val="289"/>
        </w:trPr>
        <w:tc>
          <w:tcPr>
            <w:tcW w:w="15448" w:type="dxa"/>
            <w:gridSpan w:val="4"/>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t>«ЗАСТРЕВАЮЩИЕ» ДЕТИ</w:t>
            </w:r>
          </w:p>
        </w:tc>
      </w:tr>
      <w:tr w:rsidR="00810208" w:rsidRPr="008F0474" w:rsidTr="007057C2">
        <w:trPr>
          <w:trHeight w:val="289"/>
        </w:trPr>
        <w:tc>
          <w:tcPr>
            <w:tcW w:w="4219"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 xml:space="preserve">Таких детей характеризует низкая подвижность, низкая лабильность психических функций. Они с трудом переключаются с одного задания на </w:t>
            </w:r>
            <w:r w:rsidRPr="008F0474">
              <w:rPr>
                <w:rFonts w:ascii="Times New Roman" w:hAnsi="Times New Roman" w:cs="Times New Roman"/>
                <w:sz w:val="24"/>
                <w:szCs w:val="24"/>
              </w:rPr>
              <w:lastRenderedPageBreak/>
              <w:t>другое. Они основательны и зачастую медлительны. Еще одна их особенность заключается в том, что им требуется длительный ориентировочный период при выполнении каждого задания. Если таких детей начинают торопить, темп их деятельности снижается еще больше.</w:t>
            </w:r>
          </w:p>
        </w:tc>
        <w:tc>
          <w:tcPr>
            <w:tcW w:w="4678"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lastRenderedPageBreak/>
              <w:t xml:space="preserve">Процедура ЕГЭ требует высокой мобильности: необходимо быстро переключаться с одного задания на другое, актуализировать знания из различных </w:t>
            </w:r>
            <w:r w:rsidRPr="008F0474">
              <w:rPr>
                <w:rFonts w:ascii="Times New Roman" w:hAnsi="Times New Roman" w:cs="Times New Roman"/>
                <w:sz w:val="24"/>
                <w:szCs w:val="24"/>
              </w:rPr>
              <w:lastRenderedPageBreak/>
              <w:t>разделов</w:t>
            </w:r>
            <w:r w:rsidRPr="008F0474">
              <w:rPr>
                <w:rFonts w:ascii="Times New Roman" w:hAnsi="Times New Roman" w:cs="Times New Roman"/>
                <w:i/>
                <w:iCs/>
                <w:sz w:val="24"/>
                <w:szCs w:val="24"/>
              </w:rPr>
              <w:t xml:space="preserve"> </w:t>
            </w:r>
            <w:r w:rsidRPr="008F0474">
              <w:rPr>
                <w:rFonts w:ascii="Times New Roman" w:hAnsi="Times New Roman" w:cs="Times New Roman"/>
                <w:sz w:val="24"/>
                <w:szCs w:val="24"/>
              </w:rPr>
              <w:t>школьной программы. Это может представлять трудность для «застревающих» детей.</w:t>
            </w:r>
          </w:p>
          <w:p w:rsidR="00810208" w:rsidRPr="008F0474" w:rsidRDefault="00810208" w:rsidP="007057C2">
            <w:pPr>
              <w:pStyle w:val="a4"/>
              <w:spacing w:before="0" w:beforeAutospacing="0" w:after="0" w:afterAutospacing="0"/>
              <w:rPr>
                <w:rFonts w:ascii="Times New Roman" w:hAnsi="Times New Roman" w:cs="Times New Roman"/>
                <w:sz w:val="24"/>
                <w:szCs w:val="24"/>
              </w:rPr>
            </w:pPr>
          </w:p>
        </w:tc>
        <w:tc>
          <w:tcPr>
            <w:tcW w:w="3260" w:type="dxa"/>
          </w:tcPr>
          <w:p w:rsidR="00810208" w:rsidRPr="008F0474" w:rsidRDefault="00810208" w:rsidP="007057C2">
            <w:pPr>
              <w:ind w:firstLine="0"/>
              <w:rPr>
                <w:szCs w:val="24"/>
              </w:rPr>
            </w:pPr>
            <w:r w:rsidRPr="008F0474">
              <w:rPr>
                <w:szCs w:val="24"/>
              </w:rPr>
              <w:lastRenderedPageBreak/>
              <w:t xml:space="preserve">Навык переключения тренировать довольно сложно, но вполне реально научить ребенка </w:t>
            </w:r>
            <w:r w:rsidRPr="008F0474">
              <w:rPr>
                <w:szCs w:val="24"/>
              </w:rPr>
              <w:lastRenderedPageBreak/>
              <w:t>пользоваться часами, для того чтобы определять время, необходимое для каждого задания. Это может происходить в следующей форме: «Тебе нужно решить 5 задач за час. Значит, на каждую задачу ты можешь потратить не более 12 минут». Такие упражнения помогут ученику развивать умение переключаться. Можно также заранее определить, сколько времени можно потратить на каждое задание на экзамене.</w:t>
            </w:r>
          </w:p>
        </w:tc>
        <w:tc>
          <w:tcPr>
            <w:tcW w:w="3291"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lastRenderedPageBreak/>
              <w:t xml:space="preserve">Задача взрослого — по мере возможности мягко и ненавязчиво </w:t>
            </w:r>
            <w:proofErr w:type="gramStart"/>
            <w:r w:rsidRPr="008F0474">
              <w:rPr>
                <w:rFonts w:ascii="Times New Roman" w:hAnsi="Times New Roman" w:cs="Times New Roman"/>
                <w:sz w:val="24"/>
                <w:szCs w:val="24"/>
              </w:rPr>
              <w:t>помогать таким детям переключаться</w:t>
            </w:r>
            <w:proofErr w:type="gramEnd"/>
            <w:r w:rsidRPr="008F0474">
              <w:rPr>
                <w:rFonts w:ascii="Times New Roman" w:hAnsi="Times New Roman" w:cs="Times New Roman"/>
                <w:sz w:val="24"/>
                <w:szCs w:val="24"/>
              </w:rPr>
              <w:t xml:space="preserve"> на </w:t>
            </w:r>
            <w:r w:rsidRPr="008F0474">
              <w:rPr>
                <w:rFonts w:ascii="Times New Roman" w:hAnsi="Times New Roman" w:cs="Times New Roman"/>
                <w:sz w:val="24"/>
                <w:szCs w:val="24"/>
              </w:rPr>
              <w:lastRenderedPageBreak/>
              <w:t xml:space="preserve">следующее задание, если они подолгу раздумывают над каждым: «Ты уже можешь переходить к следующему заданию». Ни в коем случае нельзя их торопить, от этого темп деятельности только снижается. </w:t>
            </w:r>
          </w:p>
          <w:p w:rsidR="00810208" w:rsidRPr="008F0474" w:rsidRDefault="00810208" w:rsidP="007057C2">
            <w:pPr>
              <w:pStyle w:val="a4"/>
              <w:spacing w:before="0" w:beforeAutospacing="0" w:after="0" w:afterAutospacing="0"/>
              <w:rPr>
                <w:rFonts w:ascii="Times New Roman" w:hAnsi="Times New Roman" w:cs="Times New Roman"/>
                <w:sz w:val="24"/>
                <w:szCs w:val="24"/>
              </w:rPr>
            </w:pPr>
          </w:p>
        </w:tc>
      </w:tr>
      <w:tr w:rsidR="00810208" w:rsidRPr="008F0474" w:rsidTr="007057C2">
        <w:trPr>
          <w:trHeight w:val="289"/>
        </w:trPr>
        <w:tc>
          <w:tcPr>
            <w:tcW w:w="15448" w:type="dxa"/>
            <w:gridSpan w:val="4"/>
          </w:tcPr>
          <w:p w:rsidR="00810208" w:rsidRPr="008F0474" w:rsidRDefault="00810208" w:rsidP="007057C2">
            <w:pPr>
              <w:pStyle w:val="3"/>
              <w:spacing w:before="0" w:beforeAutospacing="0" w:after="0" w:afterAutospacing="0"/>
              <w:jc w:val="center"/>
              <w:rPr>
                <w:rFonts w:ascii="Times New Roman" w:hAnsi="Times New Roman" w:cs="Times New Roman"/>
                <w:b w:val="0"/>
                <w:color w:val="auto"/>
              </w:rPr>
            </w:pPr>
            <w:r w:rsidRPr="008F0474">
              <w:rPr>
                <w:rFonts w:ascii="Times New Roman" w:hAnsi="Times New Roman" w:cs="Times New Roman"/>
                <w:b w:val="0"/>
                <w:color w:val="auto"/>
              </w:rPr>
              <w:lastRenderedPageBreak/>
              <w:t>АУДИАЛЫ И КИНЕСТЕТИКИ</w:t>
            </w:r>
          </w:p>
        </w:tc>
      </w:tr>
      <w:tr w:rsidR="00810208" w:rsidRPr="008F0474" w:rsidTr="007057C2">
        <w:trPr>
          <w:trHeight w:val="289"/>
        </w:trPr>
        <w:tc>
          <w:tcPr>
            <w:tcW w:w="4219"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Известно, что у человека три основные модальности восприятия: аудиальная (слуховая), визуальная (зрительная) и кинестетическая (тактильная). У каждого человека одна из этих модальностей является ведущей, определяющей доминирующий способ получения и переработки информации. Обучение в школе обычно включает опору на все три модальности (устный рассказ, наглядное пособие, практическая работа), что в целом позволяет усваивать программу детям всех трех групп.</w:t>
            </w:r>
          </w:p>
        </w:tc>
        <w:tc>
          <w:tcPr>
            <w:tcW w:w="4678"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r w:rsidRPr="008F0474">
              <w:rPr>
                <w:rFonts w:ascii="Times New Roman" w:hAnsi="Times New Roman" w:cs="Times New Roman"/>
                <w:sz w:val="24"/>
                <w:szCs w:val="24"/>
              </w:rPr>
              <w:t>В отличие от традиционного экзамена, включающего аудиальные и кинестетические элементы (особенно если экзамен проводится устно), ЕГЭ имеет исключительно визуальную форму. Это облегчает задачу для детей-</w:t>
            </w:r>
            <w:proofErr w:type="spellStart"/>
            <w:r w:rsidRPr="008F0474">
              <w:rPr>
                <w:rFonts w:ascii="Times New Roman" w:hAnsi="Times New Roman" w:cs="Times New Roman"/>
                <w:sz w:val="24"/>
                <w:szCs w:val="24"/>
              </w:rPr>
              <w:t>визуалов</w:t>
            </w:r>
            <w:proofErr w:type="spellEnd"/>
            <w:r w:rsidRPr="008F0474">
              <w:rPr>
                <w:rFonts w:ascii="Times New Roman" w:hAnsi="Times New Roman" w:cs="Times New Roman"/>
                <w:sz w:val="24"/>
                <w:szCs w:val="24"/>
              </w:rPr>
              <w:t xml:space="preserve">, одновременно усложняя ее для детей — </w:t>
            </w:r>
            <w:proofErr w:type="spellStart"/>
            <w:r w:rsidRPr="008F0474">
              <w:rPr>
                <w:rFonts w:ascii="Times New Roman" w:hAnsi="Times New Roman" w:cs="Times New Roman"/>
                <w:sz w:val="24"/>
                <w:szCs w:val="24"/>
              </w:rPr>
              <w:t>аудиалов</w:t>
            </w:r>
            <w:proofErr w:type="spellEnd"/>
            <w:r w:rsidRPr="008F0474">
              <w:rPr>
                <w:rFonts w:ascii="Times New Roman" w:hAnsi="Times New Roman" w:cs="Times New Roman"/>
                <w:sz w:val="24"/>
                <w:szCs w:val="24"/>
              </w:rPr>
              <w:t xml:space="preserve"> и </w:t>
            </w:r>
            <w:proofErr w:type="spellStart"/>
            <w:r w:rsidRPr="008F0474">
              <w:rPr>
                <w:rFonts w:ascii="Times New Roman" w:hAnsi="Times New Roman" w:cs="Times New Roman"/>
                <w:sz w:val="24"/>
                <w:szCs w:val="24"/>
              </w:rPr>
              <w:t>кинестетиков</w:t>
            </w:r>
            <w:proofErr w:type="spellEnd"/>
            <w:r w:rsidRPr="008F0474">
              <w:rPr>
                <w:rFonts w:ascii="Times New Roman" w:hAnsi="Times New Roman" w:cs="Times New Roman"/>
                <w:sz w:val="24"/>
                <w:szCs w:val="24"/>
              </w:rPr>
              <w:t>.</w:t>
            </w:r>
          </w:p>
          <w:p w:rsidR="00810208" w:rsidRPr="008F0474" w:rsidRDefault="00810208" w:rsidP="007057C2">
            <w:pPr>
              <w:pStyle w:val="a4"/>
              <w:spacing w:before="0" w:beforeAutospacing="0" w:after="0" w:afterAutospacing="0"/>
              <w:rPr>
                <w:rFonts w:ascii="Times New Roman" w:hAnsi="Times New Roman" w:cs="Times New Roman"/>
                <w:sz w:val="24"/>
                <w:szCs w:val="24"/>
              </w:rPr>
            </w:pPr>
          </w:p>
        </w:tc>
        <w:tc>
          <w:tcPr>
            <w:tcW w:w="3260" w:type="dxa"/>
          </w:tcPr>
          <w:p w:rsidR="00810208" w:rsidRPr="008F0474" w:rsidRDefault="00810208" w:rsidP="007057C2">
            <w:pPr>
              <w:ind w:firstLine="0"/>
              <w:rPr>
                <w:szCs w:val="24"/>
              </w:rPr>
            </w:pPr>
            <w:r w:rsidRPr="008F0474">
              <w:rPr>
                <w:szCs w:val="24"/>
              </w:rPr>
              <w:t>Необходимо, чтобы дети данных категорий осознали особенности своего учебного стиля, то есть смогли четко сформулировать для себя, как именно они лучше всего усваивают учебный материал, и воспользовались этим знанием при повторении учебного материала.</w:t>
            </w:r>
            <w:r w:rsidRPr="008F0474">
              <w:rPr>
                <w:szCs w:val="24"/>
              </w:rPr>
              <w:br/>
            </w:r>
          </w:p>
        </w:tc>
        <w:tc>
          <w:tcPr>
            <w:tcW w:w="3291" w:type="dxa"/>
          </w:tcPr>
          <w:p w:rsidR="00810208" w:rsidRPr="008F0474" w:rsidRDefault="00810208" w:rsidP="007057C2">
            <w:pPr>
              <w:pStyle w:val="a4"/>
              <w:spacing w:before="0" w:beforeAutospacing="0" w:after="0" w:afterAutospacing="0"/>
              <w:rPr>
                <w:rFonts w:ascii="Times New Roman" w:hAnsi="Times New Roman" w:cs="Times New Roman"/>
                <w:sz w:val="24"/>
                <w:szCs w:val="24"/>
              </w:rPr>
            </w:pPr>
            <w:proofErr w:type="spellStart"/>
            <w:r w:rsidRPr="008F0474">
              <w:rPr>
                <w:rFonts w:ascii="Times New Roman" w:hAnsi="Times New Roman" w:cs="Times New Roman"/>
                <w:sz w:val="24"/>
                <w:szCs w:val="24"/>
              </w:rPr>
              <w:t>Аудиалы</w:t>
            </w:r>
            <w:proofErr w:type="spellEnd"/>
            <w:r w:rsidRPr="008F0474">
              <w:rPr>
                <w:rFonts w:ascii="Times New Roman" w:hAnsi="Times New Roman" w:cs="Times New Roman"/>
                <w:sz w:val="24"/>
                <w:szCs w:val="24"/>
              </w:rPr>
              <w:t xml:space="preserve"> могут воспользоваться речью, то есть очень тихо проговаривать задания вслух. (Чтобы это никому не мешало, стоит продумать, в какое место класса лучше посадить такого ребенка.) В случае затруднения можно рассказать им о том, в чем заключается суть задания. Им не требуется помощь в решении, им нужно просто помочь осмыслить суть задания. </w:t>
            </w:r>
            <w:proofErr w:type="spellStart"/>
            <w:r w:rsidRPr="008F0474">
              <w:rPr>
                <w:rFonts w:ascii="Times New Roman" w:hAnsi="Times New Roman" w:cs="Times New Roman"/>
                <w:sz w:val="24"/>
                <w:szCs w:val="24"/>
              </w:rPr>
              <w:t>Кинестетики</w:t>
            </w:r>
            <w:proofErr w:type="spellEnd"/>
            <w:r w:rsidRPr="008F0474">
              <w:rPr>
                <w:rFonts w:ascii="Times New Roman" w:hAnsi="Times New Roman" w:cs="Times New Roman"/>
                <w:sz w:val="24"/>
                <w:szCs w:val="24"/>
              </w:rPr>
              <w:t xml:space="preserve"> могут помогать себе простыми движениями (например, подвигать ногами под столом). Им также стоит </w:t>
            </w:r>
            <w:r w:rsidRPr="008F0474">
              <w:rPr>
                <w:rFonts w:ascii="Times New Roman" w:hAnsi="Times New Roman" w:cs="Times New Roman"/>
                <w:sz w:val="24"/>
                <w:szCs w:val="24"/>
              </w:rPr>
              <w:lastRenderedPageBreak/>
              <w:t>разрешить какую-то двигательную активность (например, выйти из класса).</w:t>
            </w:r>
          </w:p>
        </w:tc>
      </w:tr>
    </w:tbl>
    <w:p w:rsidR="00810208" w:rsidRPr="008F0474" w:rsidRDefault="00810208" w:rsidP="00810208">
      <w:pPr>
        <w:jc w:val="center"/>
        <w:rPr>
          <w:szCs w:val="24"/>
        </w:rPr>
      </w:pPr>
    </w:p>
    <w:p w:rsidR="00C73133" w:rsidRDefault="00C73133">
      <w:bookmarkStart w:id="0" w:name="_GoBack"/>
      <w:bookmarkEnd w:id="0"/>
    </w:p>
    <w:sectPr w:rsidR="00C73133" w:rsidSect="008C4A01">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B8"/>
    <w:rsid w:val="00810208"/>
    <w:rsid w:val="00C73133"/>
    <w:rsid w:val="00CE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08"/>
    <w:pPr>
      <w:spacing w:after="0" w:line="240" w:lineRule="auto"/>
      <w:ind w:firstLine="709"/>
    </w:pPr>
    <w:rPr>
      <w:rFonts w:ascii="Times New Roman" w:eastAsia="Calibri" w:hAnsi="Times New Roman" w:cs="Times New Roman"/>
      <w:sz w:val="24"/>
    </w:rPr>
  </w:style>
  <w:style w:type="paragraph" w:styleId="3">
    <w:name w:val="heading 3"/>
    <w:basedOn w:val="a"/>
    <w:link w:val="30"/>
    <w:qFormat/>
    <w:rsid w:val="00810208"/>
    <w:pPr>
      <w:spacing w:before="100" w:beforeAutospacing="1" w:after="100" w:afterAutospacing="1"/>
      <w:ind w:firstLine="0"/>
      <w:outlineLvl w:val="2"/>
    </w:pPr>
    <w:rPr>
      <w:rFonts w:ascii="Arial CYR" w:eastAsia="Times New Roman" w:hAnsi="Arial CYR" w:cs="Arial CYR"/>
      <w:b/>
      <w:bCs/>
      <w:color w:val="33336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10208"/>
    <w:rPr>
      <w:rFonts w:ascii="Arial CYR" w:eastAsia="Times New Roman" w:hAnsi="Arial CYR" w:cs="Arial CYR"/>
      <w:b/>
      <w:bCs/>
      <w:color w:val="333366"/>
      <w:sz w:val="24"/>
      <w:szCs w:val="24"/>
      <w:lang w:eastAsia="ru-RU"/>
    </w:rPr>
  </w:style>
  <w:style w:type="character" w:styleId="a3">
    <w:name w:val="Strong"/>
    <w:qFormat/>
    <w:rsid w:val="00810208"/>
    <w:rPr>
      <w:b/>
      <w:bCs/>
    </w:rPr>
  </w:style>
  <w:style w:type="paragraph" w:styleId="a4">
    <w:name w:val="Normal (Web)"/>
    <w:basedOn w:val="a"/>
    <w:rsid w:val="00810208"/>
    <w:pPr>
      <w:spacing w:before="100" w:beforeAutospacing="1" w:after="100" w:afterAutospacing="1"/>
      <w:ind w:firstLine="0"/>
    </w:pPr>
    <w:rPr>
      <w:rFonts w:ascii="Arial CYR" w:eastAsia="Times New Roman" w:hAnsi="Arial CYR" w:cs="Arial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08"/>
    <w:pPr>
      <w:spacing w:after="0" w:line="240" w:lineRule="auto"/>
      <w:ind w:firstLine="709"/>
    </w:pPr>
    <w:rPr>
      <w:rFonts w:ascii="Times New Roman" w:eastAsia="Calibri" w:hAnsi="Times New Roman" w:cs="Times New Roman"/>
      <w:sz w:val="24"/>
    </w:rPr>
  </w:style>
  <w:style w:type="paragraph" w:styleId="3">
    <w:name w:val="heading 3"/>
    <w:basedOn w:val="a"/>
    <w:link w:val="30"/>
    <w:qFormat/>
    <w:rsid w:val="00810208"/>
    <w:pPr>
      <w:spacing w:before="100" w:beforeAutospacing="1" w:after="100" w:afterAutospacing="1"/>
      <w:ind w:firstLine="0"/>
      <w:outlineLvl w:val="2"/>
    </w:pPr>
    <w:rPr>
      <w:rFonts w:ascii="Arial CYR" w:eastAsia="Times New Roman" w:hAnsi="Arial CYR" w:cs="Arial CYR"/>
      <w:b/>
      <w:bCs/>
      <w:color w:val="33336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10208"/>
    <w:rPr>
      <w:rFonts w:ascii="Arial CYR" w:eastAsia="Times New Roman" w:hAnsi="Arial CYR" w:cs="Arial CYR"/>
      <w:b/>
      <w:bCs/>
      <w:color w:val="333366"/>
      <w:sz w:val="24"/>
      <w:szCs w:val="24"/>
      <w:lang w:eastAsia="ru-RU"/>
    </w:rPr>
  </w:style>
  <w:style w:type="character" w:styleId="a3">
    <w:name w:val="Strong"/>
    <w:qFormat/>
    <w:rsid w:val="00810208"/>
    <w:rPr>
      <w:b/>
      <w:bCs/>
    </w:rPr>
  </w:style>
  <w:style w:type="paragraph" w:styleId="a4">
    <w:name w:val="Normal (Web)"/>
    <w:basedOn w:val="a"/>
    <w:rsid w:val="00810208"/>
    <w:pPr>
      <w:spacing w:before="100" w:beforeAutospacing="1" w:after="100" w:afterAutospacing="1"/>
      <w:ind w:firstLine="0"/>
    </w:pPr>
    <w:rPr>
      <w:rFonts w:ascii="Arial CYR" w:eastAsia="Times New Roman" w:hAnsi="Arial CYR" w:cs="Arial CY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2694</Words>
  <Characters>15361</Characters>
  <Application>Microsoft Office Word</Application>
  <DocSecurity>0</DocSecurity>
  <Lines>128</Lines>
  <Paragraphs>36</Paragraphs>
  <ScaleCrop>false</ScaleCrop>
  <Company/>
  <LinksUpToDate>false</LinksUpToDate>
  <CharactersWithSpaces>18019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36</dc:creator>
  <cp:keywords/>
  <dc:description/>
  <cp:lastModifiedBy>Каб 36</cp:lastModifiedBy>
  <cp:revision>2</cp:revision>
  <dcterms:created xsi:type="dcterms:W3CDTF">2019-02-05T09:00:00Z</dcterms:created>
  <dcterms:modified xsi:type="dcterms:W3CDTF">2019-02-05T09:00:00Z</dcterms:modified>
</cp:coreProperties>
</file>