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08" w:rsidRPr="008F0474" w:rsidRDefault="00810208" w:rsidP="00810208">
      <w:pPr>
        <w:jc w:val="center"/>
        <w:rPr>
          <w:b/>
          <w:szCs w:val="24"/>
        </w:rPr>
      </w:pPr>
      <w:r w:rsidRPr="008F0474">
        <w:rPr>
          <w:b/>
          <w:sz w:val="28"/>
          <w:szCs w:val="28"/>
        </w:rPr>
        <w:t>“Как помочь учащимся подготовиться к сдаче ЕГЭ”.</w:t>
      </w:r>
    </w:p>
    <w:p w:rsidR="00810208" w:rsidRPr="008F0474" w:rsidRDefault="00810208" w:rsidP="00810208">
      <w:pPr>
        <w:jc w:val="center"/>
        <w:rPr>
          <w:szCs w:val="24"/>
        </w:rPr>
      </w:pPr>
    </w:p>
    <w:p w:rsidR="00810208" w:rsidRPr="008F0474" w:rsidRDefault="00810208" w:rsidP="00810208">
      <w:pPr>
        <w:jc w:val="both"/>
        <w:rPr>
          <w:szCs w:val="24"/>
        </w:rPr>
      </w:pPr>
      <w:r w:rsidRPr="008F0474">
        <w:rPr>
          <w:rStyle w:val="a3"/>
          <w:b w:val="0"/>
        </w:rPr>
        <w:t>С</w:t>
      </w:r>
      <w:r w:rsidRPr="008F0474">
        <w:rPr>
          <w:szCs w:val="24"/>
        </w:rPr>
        <w:t>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На сегодняшнем семинаре я хотела бы рассказать вам о тех группах детей, которые с наибольшей вероятностью могут испытывать затруднения при сдаче единого государственного экзамена, и предложить некоторые возможные пути оказания поддержки этим детям.</w:t>
      </w:r>
    </w:p>
    <w:p w:rsidR="00810208" w:rsidRDefault="00810208" w:rsidP="00810208">
      <w:pPr>
        <w:jc w:val="center"/>
        <w:rPr>
          <w:szCs w:val="24"/>
        </w:rPr>
      </w:pPr>
    </w:p>
    <w:p w:rsidR="00810208" w:rsidRPr="008F0474" w:rsidRDefault="00810208" w:rsidP="00810208">
      <w:pPr>
        <w:jc w:val="center"/>
        <w:rPr>
          <w:b/>
          <w:sz w:val="28"/>
          <w:szCs w:val="28"/>
        </w:rPr>
      </w:pPr>
      <w:r w:rsidRPr="008F0474">
        <w:rPr>
          <w:b/>
          <w:sz w:val="28"/>
          <w:szCs w:val="28"/>
        </w:rPr>
        <w:t>Психологические типы детей, испытывающие затруднения при сдаче ЕГЭ.</w:t>
      </w:r>
    </w:p>
    <w:tbl>
      <w:tblPr>
        <w:tblW w:w="1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678"/>
        <w:gridCol w:w="3260"/>
        <w:gridCol w:w="3291"/>
      </w:tblGrid>
      <w:tr w:rsidR="00810208" w:rsidRPr="008F0474" w:rsidTr="007057C2">
        <w:trPr>
          <w:trHeight w:val="562"/>
        </w:trPr>
        <w:tc>
          <w:tcPr>
            <w:tcW w:w="4219" w:type="dxa"/>
            <w:vMerge w:val="restart"/>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Краткая психологическая характеристика</w:t>
            </w:r>
          </w:p>
          <w:p w:rsidR="00810208" w:rsidRPr="008F0474" w:rsidRDefault="00810208" w:rsidP="007057C2">
            <w:pPr>
              <w:ind w:firstLine="0"/>
              <w:jc w:val="center"/>
              <w:rPr>
                <w:szCs w:val="24"/>
              </w:rPr>
            </w:pPr>
          </w:p>
        </w:tc>
        <w:tc>
          <w:tcPr>
            <w:tcW w:w="4678" w:type="dxa"/>
            <w:vMerge w:val="restart"/>
          </w:tcPr>
          <w:p w:rsidR="00810208" w:rsidRPr="008F0474" w:rsidRDefault="00810208" w:rsidP="007057C2">
            <w:pPr>
              <w:ind w:firstLine="0"/>
              <w:jc w:val="center"/>
              <w:rPr>
                <w:szCs w:val="24"/>
              </w:rPr>
            </w:pPr>
            <w:r w:rsidRPr="008F0474">
              <w:t>Основные трудности</w:t>
            </w:r>
          </w:p>
        </w:tc>
        <w:tc>
          <w:tcPr>
            <w:tcW w:w="6551" w:type="dxa"/>
            <w:gridSpan w:val="2"/>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Стратегии поддержки</w:t>
            </w:r>
          </w:p>
          <w:p w:rsidR="00810208" w:rsidRPr="008F0474" w:rsidRDefault="00810208" w:rsidP="007057C2">
            <w:pPr>
              <w:ind w:firstLine="0"/>
              <w:jc w:val="center"/>
              <w:rPr>
                <w:szCs w:val="24"/>
              </w:rPr>
            </w:pPr>
          </w:p>
        </w:tc>
      </w:tr>
      <w:tr w:rsidR="00810208" w:rsidRPr="008F0474" w:rsidTr="007057C2">
        <w:trPr>
          <w:trHeight w:val="146"/>
        </w:trPr>
        <w:tc>
          <w:tcPr>
            <w:tcW w:w="4219" w:type="dxa"/>
            <w:vMerge/>
          </w:tcPr>
          <w:p w:rsidR="00810208" w:rsidRPr="008F0474" w:rsidRDefault="00810208" w:rsidP="007057C2">
            <w:pPr>
              <w:ind w:firstLine="0"/>
              <w:jc w:val="center"/>
              <w:rPr>
                <w:szCs w:val="24"/>
              </w:rPr>
            </w:pPr>
          </w:p>
        </w:tc>
        <w:tc>
          <w:tcPr>
            <w:tcW w:w="4678" w:type="dxa"/>
            <w:vMerge/>
          </w:tcPr>
          <w:p w:rsidR="00810208" w:rsidRPr="008F0474" w:rsidRDefault="00810208" w:rsidP="007057C2">
            <w:pPr>
              <w:ind w:firstLine="0"/>
              <w:jc w:val="center"/>
              <w:rPr>
                <w:szCs w:val="24"/>
              </w:rPr>
            </w:pPr>
          </w:p>
        </w:tc>
        <w:tc>
          <w:tcPr>
            <w:tcW w:w="3260" w:type="dxa"/>
          </w:tcPr>
          <w:p w:rsidR="00810208" w:rsidRPr="008F0474" w:rsidRDefault="00810208" w:rsidP="007057C2">
            <w:pPr>
              <w:ind w:firstLine="0"/>
              <w:jc w:val="center"/>
              <w:rPr>
                <w:szCs w:val="24"/>
              </w:rPr>
            </w:pPr>
            <w:r w:rsidRPr="008F0474">
              <w:rPr>
                <w:rStyle w:val="a3"/>
                <w:b w:val="0"/>
                <w:i/>
                <w:iCs/>
              </w:rPr>
              <w:t>На этапе подготовки</w:t>
            </w:r>
          </w:p>
        </w:tc>
        <w:tc>
          <w:tcPr>
            <w:tcW w:w="3291" w:type="dxa"/>
          </w:tcPr>
          <w:p w:rsidR="00810208" w:rsidRPr="008F0474" w:rsidRDefault="00810208" w:rsidP="007057C2">
            <w:pPr>
              <w:ind w:firstLine="0"/>
              <w:jc w:val="center"/>
              <w:rPr>
                <w:szCs w:val="24"/>
              </w:rPr>
            </w:pPr>
            <w:r w:rsidRPr="008F0474">
              <w:rPr>
                <w:rStyle w:val="a3"/>
                <w:b w:val="0"/>
                <w:i/>
                <w:iCs/>
              </w:rPr>
              <w:t>Во время экзамена</w:t>
            </w: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ПРАВОПОЛУШАРНЫЕ ДЕТИ</w:t>
            </w:r>
          </w:p>
        </w:tc>
      </w:tr>
      <w:tr w:rsidR="00810208" w:rsidRPr="008F0474" w:rsidTr="007057C2">
        <w:trPr>
          <w:trHeight w:val="4540"/>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tc>
        <w:tc>
          <w:tcPr>
            <w:tcW w:w="4678" w:type="dxa"/>
          </w:tcPr>
          <w:p w:rsidR="00810208" w:rsidRPr="008F0474" w:rsidRDefault="00810208" w:rsidP="007057C2">
            <w:pPr>
              <w:ind w:firstLine="0"/>
              <w:rPr>
                <w:szCs w:val="24"/>
              </w:rPr>
            </w:pPr>
            <w:r w:rsidRPr="008F0474">
              <w:rPr>
                <w:szCs w:val="24"/>
              </w:rPr>
              <w:t>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tc>
        <w:tc>
          <w:tcPr>
            <w:tcW w:w="3260" w:type="dxa"/>
          </w:tcPr>
          <w:p w:rsidR="00810208" w:rsidRPr="008F0474" w:rsidRDefault="00810208" w:rsidP="007057C2">
            <w:pPr>
              <w:ind w:firstLine="0"/>
              <w:rPr>
                <w:szCs w:val="24"/>
              </w:rPr>
            </w:pPr>
            <w:r w:rsidRPr="008F0474">
              <w:rPr>
                <w:szCs w:val="24"/>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8F0474">
              <w:rPr>
                <w:rFonts w:ascii="Times New Roman" w:hAnsi="Times New Roman" w:cs="Times New Roman"/>
                <w:sz w:val="24"/>
                <w:szCs w:val="24"/>
              </w:rPr>
              <w:t xml:space="preserve"> В</w:t>
            </w:r>
            <w:proofErr w:type="gramEnd"/>
            <w:r w:rsidRPr="008F0474">
              <w:rPr>
                <w:rFonts w:ascii="Times New Roman" w:hAnsi="Times New Roman" w:cs="Times New Roman"/>
                <w:sz w:val="24"/>
                <w:szCs w:val="24"/>
              </w:rPr>
              <w:t xml:space="preserve"> и С).</w:t>
            </w: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ДЕТИ-СИНТЕТИКИ</w:t>
            </w:r>
          </w:p>
        </w:tc>
      </w:tr>
      <w:tr w:rsidR="00810208" w:rsidRPr="008F0474" w:rsidTr="007057C2">
        <w:trPr>
          <w:trHeight w:val="273"/>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 xml:space="preserve">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w:t>
            </w:r>
            <w:r w:rsidRPr="008F0474">
              <w:rPr>
                <w:rFonts w:ascii="Times New Roman" w:hAnsi="Times New Roman" w:cs="Times New Roman"/>
                <w:sz w:val="24"/>
                <w:szCs w:val="24"/>
              </w:rPr>
              <w:lastRenderedPageBreak/>
              <w:t>Они мало внимания уделяют деталям, потому что их интересуют общие взаимосвязи.</w:t>
            </w:r>
          </w:p>
          <w:p w:rsidR="00810208" w:rsidRPr="008F0474" w:rsidRDefault="00810208" w:rsidP="007057C2">
            <w:pPr>
              <w:ind w:firstLine="0"/>
              <w:rPr>
                <w:szCs w:val="24"/>
              </w:rPr>
            </w:pP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w:t>
            </w:r>
            <w:r w:rsidRPr="008F0474">
              <w:rPr>
                <w:rFonts w:ascii="Times New Roman" w:hAnsi="Times New Roman" w:cs="Times New Roman"/>
                <w:sz w:val="24"/>
                <w:szCs w:val="24"/>
              </w:rPr>
              <w:lastRenderedPageBreak/>
              <w:t>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При сдаче ЕГЭ синтетики могут испытывать затруднения, связанные с необходимостью аналитической деятельности и оперирования конкретными фактами.</w:t>
            </w:r>
          </w:p>
        </w:tc>
        <w:tc>
          <w:tcPr>
            <w:tcW w:w="3260" w:type="dxa"/>
          </w:tcPr>
          <w:p w:rsidR="00810208" w:rsidRPr="008F0474" w:rsidRDefault="00810208" w:rsidP="007057C2">
            <w:pPr>
              <w:ind w:firstLine="0"/>
              <w:rPr>
                <w:szCs w:val="24"/>
              </w:rPr>
            </w:pPr>
            <w:r w:rsidRPr="008F0474">
              <w:rPr>
                <w:szCs w:val="24"/>
              </w:rPr>
              <w:lastRenderedPageBreak/>
              <w:t xml:space="preserve">Очень важно развивать у синтетиков аналитические навыки, учитывая, что общий ход их деятельности — от общего к частному. </w:t>
            </w:r>
            <w:r w:rsidRPr="008F0474">
              <w:rPr>
                <w:szCs w:val="24"/>
              </w:rPr>
              <w:lastRenderedPageBreak/>
              <w:t>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В начале работы синтетикам стоит ознакомиться с материалом в целом: просмотреть имеющиеся задания, бегло ознакомиться </w:t>
            </w:r>
            <w:r w:rsidRPr="008F0474">
              <w:rPr>
                <w:rFonts w:ascii="Times New Roman" w:hAnsi="Times New Roman" w:cs="Times New Roman"/>
                <w:sz w:val="24"/>
                <w:szCs w:val="24"/>
              </w:rPr>
              <w:lastRenderedPageBreak/>
              <w:t>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lastRenderedPageBreak/>
              <w:t>ТРЕВОЖНЫЕ ДЕТИ</w:t>
            </w:r>
          </w:p>
        </w:tc>
      </w:tr>
      <w:tr w:rsidR="00810208" w:rsidRPr="008F0474" w:rsidTr="007057C2">
        <w:trPr>
          <w:trHeight w:val="1282"/>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Pr="008F0474">
              <w:rPr>
                <w:rFonts w:ascii="Times New Roman" w:hAnsi="Times New Roman" w:cs="Times New Roman"/>
                <w:sz w:val="24"/>
                <w:szCs w:val="24"/>
              </w:rPr>
              <w:br/>
              <w:t xml:space="preserve">Тревожные дети при выполнении индивидуального задания обычно </w:t>
            </w:r>
            <w:r w:rsidRPr="008F0474">
              <w:rPr>
                <w:rFonts w:ascii="Times New Roman" w:hAnsi="Times New Roman" w:cs="Times New Roman"/>
                <w:sz w:val="24"/>
                <w:szCs w:val="24"/>
              </w:rPr>
              <w:lastRenderedPageBreak/>
              <w:t>просят учителя «посмотреть, правильно ли они сделали». Они часто грызут ручки, теребят пальцы или волосы.</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p w:rsidR="00810208" w:rsidRPr="008F0474" w:rsidRDefault="00810208" w:rsidP="007057C2">
            <w:pPr>
              <w:pStyle w:val="a4"/>
              <w:spacing w:before="0" w:beforeAutospacing="0" w:after="0" w:afterAutospacing="0"/>
              <w:rPr>
                <w:rFonts w:ascii="Times New Roman" w:hAnsi="Times New Roman" w:cs="Times New Roman"/>
                <w:sz w:val="24"/>
                <w:szCs w:val="24"/>
              </w:rPr>
            </w:pP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8F0474">
              <w:rPr>
                <w:rFonts w:ascii="Times New Roman" w:hAnsi="Times New Roman" w:cs="Times New Roman"/>
                <w:sz w:val="24"/>
                <w:szCs w:val="24"/>
              </w:rPr>
              <w:t>со</w:t>
            </w:r>
            <w:proofErr w:type="gramEnd"/>
            <w:r w:rsidRPr="008F0474">
              <w:rPr>
                <w:rFonts w:ascii="Times New Roman" w:hAnsi="Times New Roman" w:cs="Times New Roman"/>
                <w:sz w:val="24"/>
                <w:szCs w:val="24"/>
              </w:rPr>
              <w:t xml:space="preserve"> взрослым.</w:t>
            </w:r>
          </w:p>
          <w:p w:rsidR="00810208" w:rsidRPr="008F0474" w:rsidRDefault="00810208" w:rsidP="007057C2">
            <w:pPr>
              <w:ind w:firstLine="0"/>
              <w:rPr>
                <w:szCs w:val="24"/>
              </w:rPr>
            </w:pPr>
          </w:p>
        </w:tc>
        <w:tc>
          <w:tcPr>
            <w:tcW w:w="3260" w:type="dxa"/>
          </w:tcPr>
          <w:p w:rsidR="00810208" w:rsidRPr="008F0474" w:rsidRDefault="00810208" w:rsidP="007057C2">
            <w:pPr>
              <w:ind w:firstLine="0"/>
              <w:rPr>
                <w:szCs w:val="24"/>
              </w:rPr>
            </w:pPr>
            <w:r w:rsidRPr="008F0474">
              <w:rPr>
                <w:szCs w:val="24"/>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r w:rsidRPr="008F0474">
              <w:rPr>
                <w:szCs w:val="24"/>
              </w:rPr>
              <w:b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8F0474">
              <w:rPr>
                <w:szCs w:val="24"/>
              </w:rPr>
              <w:t>с</w:t>
            </w:r>
            <w:proofErr w:type="gramEnd"/>
            <w:r w:rsidRPr="008F0474">
              <w:rPr>
                <w:szCs w:val="24"/>
              </w:rPr>
              <w:t xml:space="preserve"> </w:t>
            </w:r>
            <w:r w:rsidRPr="008F0474">
              <w:rPr>
                <w:szCs w:val="24"/>
              </w:rPr>
              <w:lastRenderedPageBreak/>
              <w:t>контрольной по физике».</w:t>
            </w:r>
            <w:r w:rsidRPr="008F0474">
              <w:rPr>
                <w:szCs w:val="24"/>
              </w:rPr>
              <w:br/>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8F0474">
              <w:rPr>
                <w:rFonts w:ascii="Times New Roman" w:hAnsi="Times New Roman" w:cs="Times New Roman"/>
                <w:sz w:val="24"/>
                <w:szCs w:val="24"/>
              </w:rPr>
              <w:t>делаешь правильно и у тебя все получится</w:t>
            </w:r>
            <w:proofErr w:type="gramEnd"/>
            <w:r w:rsidRPr="008F0474">
              <w:rPr>
                <w:rFonts w:ascii="Times New Roman" w:hAnsi="Times New Roman" w:cs="Times New Roman"/>
                <w:sz w:val="24"/>
                <w:szCs w:val="24"/>
              </w:rPr>
              <w:t>».</w:t>
            </w:r>
          </w:p>
          <w:p w:rsidR="00810208" w:rsidRPr="008F0474" w:rsidRDefault="00810208" w:rsidP="007057C2">
            <w:pPr>
              <w:ind w:firstLine="0"/>
              <w:rPr>
                <w:szCs w:val="24"/>
              </w:rPr>
            </w:pP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lastRenderedPageBreak/>
              <w:t>НЕУВЕРЕННЫЕ ДЕТИ</w:t>
            </w:r>
          </w:p>
        </w:tc>
      </w:tr>
      <w:tr w:rsidR="00810208" w:rsidRPr="008F0474" w:rsidTr="007057C2">
        <w:trPr>
          <w:trHeight w:val="983"/>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810208" w:rsidRPr="008F0474" w:rsidRDefault="00810208" w:rsidP="007057C2">
            <w:pPr>
              <w:ind w:firstLine="0"/>
              <w:rPr>
                <w:szCs w:val="24"/>
              </w:rPr>
            </w:pPr>
          </w:p>
        </w:tc>
        <w:tc>
          <w:tcPr>
            <w:tcW w:w="3260" w:type="dxa"/>
          </w:tcPr>
          <w:p w:rsidR="00810208" w:rsidRPr="008F0474" w:rsidRDefault="00810208" w:rsidP="007057C2">
            <w:pPr>
              <w:ind w:firstLine="0"/>
              <w:rPr>
                <w:szCs w:val="24"/>
              </w:rPr>
            </w:pPr>
            <w:r w:rsidRPr="008F0474">
              <w:rPr>
                <w:szCs w:val="24"/>
              </w:rPr>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8F0474">
              <w:rPr>
                <w:szCs w:val="24"/>
              </w:rPr>
              <w:t>сложным</w:t>
            </w:r>
            <w:proofErr w:type="gramEnd"/>
            <w:r w:rsidRPr="008F0474">
              <w:rPr>
                <w:szCs w:val="24"/>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r w:rsidRPr="008F0474">
              <w:rPr>
                <w:szCs w:val="24"/>
              </w:rPr>
              <w:br/>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ДЕТИ, ИСПЫТЫВАЮЩИЕ НЕДОСТАТОК  ПРОИЗВОЛЬНОСТИ И САМООРГАНИЗАЦИИ</w:t>
            </w:r>
          </w:p>
        </w:tc>
      </w:tr>
      <w:tr w:rsidR="00810208" w:rsidRPr="008F0474" w:rsidTr="007057C2">
        <w:trPr>
          <w:trHeight w:val="273"/>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3260" w:type="dxa"/>
          </w:tcPr>
          <w:p w:rsidR="00810208" w:rsidRPr="008F0474" w:rsidRDefault="00810208" w:rsidP="007057C2">
            <w:pPr>
              <w:ind w:firstLine="0"/>
              <w:rPr>
                <w:szCs w:val="24"/>
              </w:rPr>
            </w:pPr>
            <w:r w:rsidRPr="008F0474">
              <w:rPr>
                <w:szCs w:val="24"/>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8F0474">
              <w:rPr>
                <w:szCs w:val="24"/>
              </w:rPr>
              <w:t>саморегуляции</w:t>
            </w:r>
            <w:proofErr w:type="spellEnd"/>
            <w:r w:rsidRPr="008F0474">
              <w:rPr>
                <w:szCs w:val="24"/>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 </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r>
      <w:tr w:rsidR="00810208" w:rsidRPr="008F0474" w:rsidTr="007057C2">
        <w:trPr>
          <w:trHeight w:val="273"/>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ПЕРФЕКЦИОНИСТЫИ «ОТЛИЧНИКИ»</w:t>
            </w:r>
          </w:p>
        </w:tc>
      </w:tr>
      <w:tr w:rsidR="00810208" w:rsidRPr="008F0474" w:rsidTr="007057C2">
        <w:trPr>
          <w:trHeight w:val="289"/>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8F0474">
              <w:rPr>
                <w:rFonts w:ascii="Times New Roman" w:hAnsi="Times New Roman" w:cs="Times New Roman"/>
                <w:sz w:val="24"/>
                <w:szCs w:val="24"/>
              </w:rPr>
              <w:t>Перфекционисты</w:t>
            </w:r>
            <w:proofErr w:type="spellEnd"/>
            <w:r w:rsidRPr="008F0474">
              <w:rPr>
                <w:rFonts w:ascii="Times New Roman" w:hAnsi="Times New Roman" w:cs="Times New Roman"/>
                <w:sz w:val="24"/>
                <w:szCs w:val="24"/>
              </w:rPr>
              <w:t xml:space="preserve"> очень чувствительны к похвале и вообще к любой оценке своей деятельности. Все, что они делают, должно быть </w:t>
            </w:r>
            <w:r w:rsidRPr="008F0474">
              <w:rPr>
                <w:rFonts w:ascii="Times New Roman" w:hAnsi="Times New Roman" w:cs="Times New Roman"/>
                <w:sz w:val="24"/>
                <w:szCs w:val="24"/>
              </w:rPr>
              <w:lastRenderedPageBreak/>
              <w:t>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810208" w:rsidRPr="008F0474" w:rsidRDefault="00810208" w:rsidP="007057C2">
            <w:pPr>
              <w:ind w:firstLine="0"/>
              <w:rPr>
                <w:szCs w:val="24"/>
              </w:rPr>
            </w:pPr>
          </w:p>
        </w:tc>
        <w:tc>
          <w:tcPr>
            <w:tcW w:w="3260" w:type="dxa"/>
          </w:tcPr>
          <w:p w:rsidR="00810208" w:rsidRPr="008F0474" w:rsidRDefault="00810208" w:rsidP="007057C2">
            <w:pPr>
              <w:ind w:firstLine="0"/>
              <w:rPr>
                <w:szCs w:val="24"/>
              </w:rPr>
            </w:pPr>
            <w:r w:rsidRPr="008F0474">
              <w:rPr>
                <w:szCs w:val="24"/>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8F0474">
              <w:rPr>
                <w:szCs w:val="24"/>
              </w:rPr>
              <w:t>предэкзаменацинном</w:t>
            </w:r>
            <w:proofErr w:type="spellEnd"/>
            <w:r w:rsidRPr="008F0474">
              <w:rPr>
                <w:szCs w:val="24"/>
              </w:rPr>
              <w:t xml:space="preserve"> этапе </w:t>
            </w:r>
            <w:proofErr w:type="spellStart"/>
            <w:r w:rsidRPr="008F0474">
              <w:rPr>
                <w:szCs w:val="24"/>
              </w:rPr>
              <w:t>перфекционистам</w:t>
            </w:r>
            <w:proofErr w:type="spellEnd"/>
            <w:r w:rsidRPr="008F0474">
              <w:rPr>
                <w:szCs w:val="24"/>
              </w:rPr>
              <w:t xml:space="preserve"> можно предложить тренировочные упражнения, где им </w:t>
            </w:r>
            <w:proofErr w:type="gramStart"/>
            <w:r w:rsidRPr="008F0474">
              <w:rPr>
                <w:szCs w:val="24"/>
              </w:rPr>
              <w:t xml:space="preserve">потребуется выбирать </w:t>
            </w:r>
            <w:r w:rsidRPr="008F0474">
              <w:rPr>
                <w:szCs w:val="24"/>
              </w:rPr>
              <w:lastRenderedPageBreak/>
              <w:t>задания для выполнения и не нужно</w:t>
            </w:r>
            <w:proofErr w:type="gramEnd"/>
            <w:r w:rsidRPr="008F0474">
              <w:rPr>
                <w:szCs w:val="24"/>
              </w:rPr>
              <w:t xml:space="preserve"> будет делать все подряд.</w:t>
            </w:r>
            <w:r w:rsidRPr="008F0474">
              <w:rPr>
                <w:szCs w:val="24"/>
              </w:rPr>
              <w:br/>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proofErr w:type="spellStart"/>
            <w:r w:rsidRPr="008F0474">
              <w:rPr>
                <w:rFonts w:ascii="Times New Roman" w:hAnsi="Times New Roman" w:cs="Times New Roman"/>
                <w:sz w:val="24"/>
                <w:szCs w:val="24"/>
              </w:rPr>
              <w:lastRenderedPageBreak/>
              <w:t>Перфекционисту</w:t>
            </w:r>
            <w:proofErr w:type="spellEnd"/>
            <w:r w:rsidRPr="008F0474">
              <w:rPr>
                <w:rFonts w:ascii="Times New Roman" w:hAnsi="Times New Roman" w:cs="Times New Roman"/>
                <w:sz w:val="24"/>
                <w:szCs w:val="24"/>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8F0474">
              <w:rPr>
                <w:rFonts w:ascii="Times New Roman" w:hAnsi="Times New Roman" w:cs="Times New Roman"/>
                <w:sz w:val="24"/>
                <w:szCs w:val="24"/>
              </w:rPr>
              <w:t>помогать ему скорректировать</w:t>
            </w:r>
            <w:proofErr w:type="gramEnd"/>
            <w:r w:rsidRPr="008F0474">
              <w:rPr>
                <w:rFonts w:ascii="Times New Roman" w:hAnsi="Times New Roman" w:cs="Times New Roman"/>
                <w:sz w:val="24"/>
                <w:szCs w:val="24"/>
              </w:rPr>
              <w:t xml:space="preserve"> собственные ожидания: </w:t>
            </w:r>
            <w:r w:rsidRPr="008F0474">
              <w:rPr>
                <w:rFonts w:ascii="Times New Roman" w:hAnsi="Times New Roman" w:cs="Times New Roman"/>
                <w:sz w:val="24"/>
                <w:szCs w:val="24"/>
              </w:rPr>
              <w:lastRenderedPageBreak/>
              <w:t>«Тебе не нужно делать столько. Того, что ты уже выполнил, будет достаточно. Переходи к следующему заданию».</w:t>
            </w:r>
          </w:p>
          <w:p w:rsidR="00810208" w:rsidRPr="008F0474" w:rsidRDefault="00810208" w:rsidP="007057C2">
            <w:pPr>
              <w:ind w:firstLine="0"/>
              <w:rPr>
                <w:szCs w:val="24"/>
              </w:rPr>
            </w:pPr>
          </w:p>
          <w:p w:rsidR="00810208" w:rsidRPr="008F0474" w:rsidRDefault="00810208" w:rsidP="007057C2">
            <w:pPr>
              <w:ind w:firstLine="0"/>
              <w:rPr>
                <w:szCs w:val="24"/>
              </w:rPr>
            </w:pPr>
          </w:p>
          <w:p w:rsidR="00810208" w:rsidRPr="008F0474" w:rsidRDefault="00810208" w:rsidP="007057C2">
            <w:pPr>
              <w:ind w:firstLine="0"/>
              <w:rPr>
                <w:szCs w:val="24"/>
              </w:rPr>
            </w:pPr>
          </w:p>
          <w:p w:rsidR="00810208" w:rsidRPr="008F0474" w:rsidRDefault="00810208" w:rsidP="007057C2">
            <w:pPr>
              <w:ind w:firstLine="0"/>
              <w:rPr>
                <w:szCs w:val="24"/>
              </w:rPr>
            </w:pPr>
          </w:p>
          <w:p w:rsidR="00810208" w:rsidRPr="008F0474" w:rsidRDefault="00810208" w:rsidP="007057C2">
            <w:pPr>
              <w:ind w:firstLine="0"/>
              <w:rPr>
                <w:szCs w:val="24"/>
              </w:rPr>
            </w:pPr>
          </w:p>
        </w:tc>
      </w:tr>
      <w:tr w:rsidR="00810208" w:rsidRPr="008F0474" w:rsidTr="007057C2">
        <w:trPr>
          <w:trHeight w:val="289"/>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lastRenderedPageBreak/>
              <w:t>АСТЕНИЧНЫЕ ДЕТИ</w:t>
            </w:r>
          </w:p>
        </w:tc>
      </w:tr>
      <w:tr w:rsidR="00810208" w:rsidRPr="008F0474" w:rsidTr="007057C2">
        <w:trPr>
          <w:trHeight w:val="289"/>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ЕГЭ требует высокой работоспособности на протяжении достаточно длительного периода времени (3 часа). Поэтому у астеничных детей очень высока вероятность снижения качества работы, возникновения ощущения усталости.</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3260" w:type="dxa"/>
          </w:tcPr>
          <w:p w:rsidR="00810208" w:rsidRPr="008F0474" w:rsidRDefault="00810208" w:rsidP="007057C2">
            <w:pPr>
              <w:ind w:firstLine="0"/>
              <w:rPr>
                <w:szCs w:val="24"/>
              </w:rPr>
            </w:pPr>
            <w:r w:rsidRPr="008F0474">
              <w:rPr>
                <w:szCs w:val="24"/>
              </w:rPr>
              <w:t xml:space="preserve">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w:t>
            </w:r>
            <w:r w:rsidRPr="008F0474">
              <w:rPr>
                <w:szCs w:val="24"/>
              </w:rPr>
              <w:lastRenderedPageBreak/>
              <w:t>ребенка с помощью витаминов или травяных сборов.</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r>
      <w:tr w:rsidR="00810208" w:rsidRPr="008F0474" w:rsidTr="007057C2">
        <w:trPr>
          <w:trHeight w:val="289"/>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lastRenderedPageBreak/>
              <w:t>ГИПЕРТИМНЫЕ ДЕТИ</w:t>
            </w:r>
          </w:p>
        </w:tc>
      </w:tr>
      <w:tr w:rsidR="00810208" w:rsidRPr="008F0474" w:rsidTr="007057C2">
        <w:trPr>
          <w:trHeight w:val="289"/>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proofErr w:type="spellStart"/>
            <w:r w:rsidRPr="008F0474">
              <w:rPr>
                <w:rFonts w:ascii="Times New Roman" w:hAnsi="Times New Roman" w:cs="Times New Roman"/>
                <w:sz w:val="24"/>
                <w:szCs w:val="24"/>
              </w:rPr>
              <w:t>Гипертимные</w:t>
            </w:r>
            <w:proofErr w:type="spellEnd"/>
            <w:r w:rsidRPr="008F0474">
              <w:rPr>
                <w:rFonts w:ascii="Times New Roman" w:hAnsi="Times New Roman" w:cs="Times New Roman"/>
                <w:sz w:val="24"/>
                <w:szCs w:val="24"/>
              </w:rPr>
              <w:t xml:space="preserve"> дети обычно быстрые, энергичные, активные, не склонные к педантизму. У них высокий темп деятельности, они импульсивны и порой </w:t>
            </w:r>
            <w:proofErr w:type="spellStart"/>
            <w:r w:rsidRPr="008F0474">
              <w:rPr>
                <w:rFonts w:ascii="Times New Roman" w:hAnsi="Times New Roman" w:cs="Times New Roman"/>
                <w:sz w:val="24"/>
                <w:szCs w:val="24"/>
              </w:rPr>
              <w:t>несдержанны</w:t>
            </w:r>
            <w:proofErr w:type="spellEnd"/>
            <w:r w:rsidRPr="008F0474">
              <w:rPr>
                <w:rFonts w:ascii="Times New Roman" w:hAnsi="Times New Roman" w:cs="Times New Roman"/>
                <w:sz w:val="24"/>
                <w:szCs w:val="24"/>
              </w:rPr>
              <w:t xml:space="preserve">.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8F0474">
              <w:rPr>
                <w:rFonts w:ascii="Times New Roman" w:hAnsi="Times New Roman" w:cs="Times New Roman"/>
                <w:sz w:val="24"/>
                <w:szCs w:val="24"/>
              </w:rPr>
              <w:t>Гипертимные</w:t>
            </w:r>
            <w:proofErr w:type="spellEnd"/>
            <w:r w:rsidRPr="008F0474">
              <w:rPr>
                <w:rFonts w:ascii="Times New Roman" w:hAnsi="Times New Roman" w:cs="Times New Roman"/>
                <w:sz w:val="24"/>
                <w:szCs w:val="24"/>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Pr="008F0474">
              <w:rPr>
                <w:rFonts w:ascii="Times New Roman" w:hAnsi="Times New Roman" w:cs="Times New Roman"/>
                <w:sz w:val="24"/>
                <w:szCs w:val="24"/>
              </w:rPr>
              <w:t>гипертимных</w:t>
            </w:r>
            <w:proofErr w:type="spellEnd"/>
            <w:r w:rsidRPr="008F0474">
              <w:rPr>
                <w:rFonts w:ascii="Times New Roman" w:hAnsi="Times New Roman" w:cs="Times New Roman"/>
                <w:sz w:val="24"/>
                <w:szCs w:val="24"/>
              </w:rPr>
              <w:t xml:space="preserve"> детей.</w:t>
            </w:r>
            <w:r w:rsidRPr="008F0474">
              <w:rPr>
                <w:rFonts w:ascii="Times New Roman" w:hAnsi="Times New Roman" w:cs="Times New Roman"/>
                <w:i/>
                <w:iCs/>
                <w:sz w:val="24"/>
                <w:szCs w:val="24"/>
              </w:rPr>
              <w:t xml:space="preserve"> </w:t>
            </w:r>
            <w:r w:rsidRPr="008F0474">
              <w:rPr>
                <w:rFonts w:ascii="Times New Roman" w:hAnsi="Times New Roman" w:cs="Times New Roman"/>
                <w:sz w:val="24"/>
                <w:szCs w:val="24"/>
              </w:rPr>
              <w:t>С другой стороны, они, как правило, обладают хорошей переключаемостью, что помогает им справиться с экзаменационными заданиями.</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3260" w:type="dxa"/>
          </w:tcPr>
          <w:p w:rsidR="00810208" w:rsidRPr="008F0474" w:rsidRDefault="00810208" w:rsidP="007057C2">
            <w:pPr>
              <w:ind w:firstLine="0"/>
              <w:rPr>
                <w:szCs w:val="24"/>
              </w:rPr>
            </w:pPr>
            <w:r w:rsidRPr="008F0474">
              <w:rPr>
                <w:szCs w:val="24"/>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8F0474">
              <w:rPr>
                <w:szCs w:val="24"/>
              </w:rPr>
              <w:t>гипертимным</w:t>
            </w:r>
            <w:proofErr w:type="spellEnd"/>
            <w:r w:rsidRPr="008F0474">
              <w:rPr>
                <w:szCs w:val="24"/>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proofErr w:type="spellStart"/>
            <w:r w:rsidRPr="008F0474">
              <w:rPr>
                <w:rFonts w:ascii="Times New Roman" w:hAnsi="Times New Roman" w:cs="Times New Roman"/>
                <w:sz w:val="24"/>
                <w:szCs w:val="24"/>
              </w:rPr>
              <w:t>Гипертимным</w:t>
            </w:r>
            <w:proofErr w:type="spellEnd"/>
            <w:r w:rsidRPr="008F0474">
              <w:rPr>
                <w:rFonts w:ascii="Times New Roman" w:hAnsi="Times New Roman" w:cs="Times New Roman"/>
                <w:sz w:val="24"/>
                <w:szCs w:val="24"/>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r>
      <w:tr w:rsidR="00810208" w:rsidRPr="008F0474" w:rsidTr="007057C2">
        <w:trPr>
          <w:trHeight w:val="289"/>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t>«ЗАСТРЕВАЮЩИЕ» ДЕТИ</w:t>
            </w:r>
          </w:p>
        </w:tc>
      </w:tr>
      <w:tr w:rsidR="00810208" w:rsidRPr="008F0474" w:rsidTr="007057C2">
        <w:trPr>
          <w:trHeight w:val="289"/>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 xml:space="preserve">Таких детей характеризует низкая подвижность, низкая лабильность психических функций. Они с трудом переключаются с одного задания на </w:t>
            </w:r>
            <w:r w:rsidRPr="008F0474">
              <w:rPr>
                <w:rFonts w:ascii="Times New Roman" w:hAnsi="Times New Roman" w:cs="Times New Roman"/>
                <w:sz w:val="24"/>
                <w:szCs w:val="24"/>
              </w:rPr>
              <w:lastRenderedPageBreak/>
              <w:t>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Процедура ЕГЭ требует высокой мобильности: необходимо быстро переключаться с одного задания на другое, актуализировать знания из различных </w:t>
            </w:r>
            <w:r w:rsidRPr="008F0474">
              <w:rPr>
                <w:rFonts w:ascii="Times New Roman" w:hAnsi="Times New Roman" w:cs="Times New Roman"/>
                <w:sz w:val="24"/>
                <w:szCs w:val="24"/>
              </w:rPr>
              <w:lastRenderedPageBreak/>
              <w:t>разделов</w:t>
            </w:r>
            <w:r w:rsidRPr="008F0474">
              <w:rPr>
                <w:rFonts w:ascii="Times New Roman" w:hAnsi="Times New Roman" w:cs="Times New Roman"/>
                <w:i/>
                <w:iCs/>
                <w:sz w:val="24"/>
                <w:szCs w:val="24"/>
              </w:rPr>
              <w:t xml:space="preserve"> </w:t>
            </w:r>
            <w:r w:rsidRPr="008F0474">
              <w:rPr>
                <w:rFonts w:ascii="Times New Roman" w:hAnsi="Times New Roman" w:cs="Times New Roman"/>
                <w:sz w:val="24"/>
                <w:szCs w:val="24"/>
              </w:rPr>
              <w:t>школьной программы. Это может представлять трудность для «застревающих» детей.</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3260" w:type="dxa"/>
          </w:tcPr>
          <w:p w:rsidR="00810208" w:rsidRPr="008F0474" w:rsidRDefault="00810208" w:rsidP="007057C2">
            <w:pPr>
              <w:ind w:firstLine="0"/>
              <w:rPr>
                <w:szCs w:val="24"/>
              </w:rPr>
            </w:pPr>
            <w:r w:rsidRPr="008F0474">
              <w:rPr>
                <w:szCs w:val="24"/>
              </w:rPr>
              <w:lastRenderedPageBreak/>
              <w:t xml:space="preserve">Навык переключения тренировать довольно сложно, но вполне реально научить ребенка </w:t>
            </w:r>
            <w:r w:rsidRPr="008F0474">
              <w:rPr>
                <w:szCs w:val="24"/>
              </w:rPr>
              <w:lastRenderedPageBreak/>
              <w:t>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lastRenderedPageBreak/>
              <w:t xml:space="preserve">Задача взрослого — по мере возможности мягко и ненавязчиво </w:t>
            </w:r>
            <w:proofErr w:type="gramStart"/>
            <w:r w:rsidRPr="008F0474">
              <w:rPr>
                <w:rFonts w:ascii="Times New Roman" w:hAnsi="Times New Roman" w:cs="Times New Roman"/>
                <w:sz w:val="24"/>
                <w:szCs w:val="24"/>
              </w:rPr>
              <w:t>помогать таким детям переключаться</w:t>
            </w:r>
            <w:proofErr w:type="gramEnd"/>
            <w:r w:rsidRPr="008F0474">
              <w:rPr>
                <w:rFonts w:ascii="Times New Roman" w:hAnsi="Times New Roman" w:cs="Times New Roman"/>
                <w:sz w:val="24"/>
                <w:szCs w:val="24"/>
              </w:rPr>
              <w:t xml:space="preserve"> на </w:t>
            </w:r>
            <w:r w:rsidRPr="008F0474">
              <w:rPr>
                <w:rFonts w:ascii="Times New Roman" w:hAnsi="Times New Roman" w:cs="Times New Roman"/>
                <w:sz w:val="24"/>
                <w:szCs w:val="24"/>
              </w:rPr>
              <w:lastRenderedPageBreak/>
              <w:t xml:space="preserve">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r>
      <w:tr w:rsidR="00810208" w:rsidRPr="008F0474" w:rsidTr="007057C2">
        <w:trPr>
          <w:trHeight w:val="289"/>
        </w:trPr>
        <w:tc>
          <w:tcPr>
            <w:tcW w:w="15448" w:type="dxa"/>
            <w:gridSpan w:val="4"/>
          </w:tcPr>
          <w:p w:rsidR="00810208" w:rsidRPr="008F0474" w:rsidRDefault="00810208" w:rsidP="007057C2">
            <w:pPr>
              <w:pStyle w:val="3"/>
              <w:spacing w:before="0" w:beforeAutospacing="0" w:after="0" w:afterAutospacing="0"/>
              <w:jc w:val="center"/>
              <w:rPr>
                <w:rFonts w:ascii="Times New Roman" w:hAnsi="Times New Roman" w:cs="Times New Roman"/>
                <w:b w:val="0"/>
                <w:color w:val="auto"/>
              </w:rPr>
            </w:pPr>
            <w:r w:rsidRPr="008F0474">
              <w:rPr>
                <w:rFonts w:ascii="Times New Roman" w:hAnsi="Times New Roman" w:cs="Times New Roman"/>
                <w:b w:val="0"/>
                <w:color w:val="auto"/>
              </w:rPr>
              <w:lastRenderedPageBreak/>
              <w:t>АУДИАЛЫ И КИНЕСТЕТИКИ</w:t>
            </w:r>
          </w:p>
        </w:tc>
      </w:tr>
      <w:tr w:rsidR="00810208" w:rsidRPr="008F0474" w:rsidTr="007057C2">
        <w:trPr>
          <w:trHeight w:val="289"/>
        </w:trPr>
        <w:tc>
          <w:tcPr>
            <w:tcW w:w="4219"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Известно, что у человека три основные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tc>
        <w:tc>
          <w:tcPr>
            <w:tcW w:w="4678"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r w:rsidRPr="008F0474">
              <w:rPr>
                <w:rFonts w:ascii="Times New Roman" w:hAnsi="Times New Roman" w:cs="Times New Roman"/>
                <w:sz w:val="24"/>
                <w:szCs w:val="24"/>
              </w:rPr>
              <w:t>В отличие от традиционного экзамена, включающего аудиальные и кинестетические элементы (особенно если экзамен проводится устно), ЕГЭ имеет исключительно визуальную форму. Это облегчает задачу для детей-</w:t>
            </w:r>
            <w:proofErr w:type="spellStart"/>
            <w:r w:rsidRPr="008F0474">
              <w:rPr>
                <w:rFonts w:ascii="Times New Roman" w:hAnsi="Times New Roman" w:cs="Times New Roman"/>
                <w:sz w:val="24"/>
                <w:szCs w:val="24"/>
              </w:rPr>
              <w:t>визуалов</w:t>
            </w:r>
            <w:proofErr w:type="spellEnd"/>
            <w:r w:rsidRPr="008F0474">
              <w:rPr>
                <w:rFonts w:ascii="Times New Roman" w:hAnsi="Times New Roman" w:cs="Times New Roman"/>
                <w:sz w:val="24"/>
                <w:szCs w:val="24"/>
              </w:rPr>
              <w:t xml:space="preserve">, одновременно усложняя ее для детей — </w:t>
            </w:r>
            <w:proofErr w:type="spellStart"/>
            <w:r w:rsidRPr="008F0474">
              <w:rPr>
                <w:rFonts w:ascii="Times New Roman" w:hAnsi="Times New Roman" w:cs="Times New Roman"/>
                <w:sz w:val="24"/>
                <w:szCs w:val="24"/>
              </w:rPr>
              <w:t>аудиалов</w:t>
            </w:r>
            <w:proofErr w:type="spellEnd"/>
            <w:r w:rsidRPr="008F0474">
              <w:rPr>
                <w:rFonts w:ascii="Times New Roman" w:hAnsi="Times New Roman" w:cs="Times New Roman"/>
                <w:sz w:val="24"/>
                <w:szCs w:val="24"/>
              </w:rPr>
              <w:t xml:space="preserve"> и </w:t>
            </w:r>
            <w:proofErr w:type="spellStart"/>
            <w:r w:rsidRPr="008F0474">
              <w:rPr>
                <w:rFonts w:ascii="Times New Roman" w:hAnsi="Times New Roman" w:cs="Times New Roman"/>
                <w:sz w:val="24"/>
                <w:szCs w:val="24"/>
              </w:rPr>
              <w:t>кинестетиков</w:t>
            </w:r>
            <w:proofErr w:type="spellEnd"/>
            <w:r w:rsidRPr="008F0474">
              <w:rPr>
                <w:rFonts w:ascii="Times New Roman" w:hAnsi="Times New Roman" w:cs="Times New Roman"/>
                <w:sz w:val="24"/>
                <w:szCs w:val="24"/>
              </w:rPr>
              <w:t>.</w:t>
            </w:r>
          </w:p>
          <w:p w:rsidR="00810208" w:rsidRPr="008F0474" w:rsidRDefault="00810208" w:rsidP="007057C2">
            <w:pPr>
              <w:pStyle w:val="a4"/>
              <w:spacing w:before="0" w:beforeAutospacing="0" w:after="0" w:afterAutospacing="0"/>
              <w:rPr>
                <w:rFonts w:ascii="Times New Roman" w:hAnsi="Times New Roman" w:cs="Times New Roman"/>
                <w:sz w:val="24"/>
                <w:szCs w:val="24"/>
              </w:rPr>
            </w:pPr>
          </w:p>
        </w:tc>
        <w:tc>
          <w:tcPr>
            <w:tcW w:w="3260" w:type="dxa"/>
          </w:tcPr>
          <w:p w:rsidR="00810208" w:rsidRPr="008F0474" w:rsidRDefault="00810208" w:rsidP="007057C2">
            <w:pPr>
              <w:ind w:firstLine="0"/>
              <w:rPr>
                <w:szCs w:val="24"/>
              </w:rPr>
            </w:pPr>
            <w:r w:rsidRPr="008F0474">
              <w:rPr>
                <w:szCs w:val="24"/>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sidRPr="008F0474">
              <w:rPr>
                <w:szCs w:val="24"/>
              </w:rPr>
              <w:br/>
            </w:r>
          </w:p>
        </w:tc>
        <w:tc>
          <w:tcPr>
            <w:tcW w:w="3291" w:type="dxa"/>
          </w:tcPr>
          <w:p w:rsidR="00810208" w:rsidRPr="008F0474" w:rsidRDefault="00810208" w:rsidP="007057C2">
            <w:pPr>
              <w:pStyle w:val="a4"/>
              <w:spacing w:before="0" w:beforeAutospacing="0" w:after="0" w:afterAutospacing="0"/>
              <w:rPr>
                <w:rFonts w:ascii="Times New Roman" w:hAnsi="Times New Roman" w:cs="Times New Roman"/>
                <w:sz w:val="24"/>
                <w:szCs w:val="24"/>
              </w:rPr>
            </w:pPr>
            <w:proofErr w:type="spellStart"/>
            <w:r w:rsidRPr="008F0474">
              <w:rPr>
                <w:rFonts w:ascii="Times New Roman" w:hAnsi="Times New Roman" w:cs="Times New Roman"/>
                <w:sz w:val="24"/>
                <w:szCs w:val="24"/>
              </w:rPr>
              <w:t>Аудиалы</w:t>
            </w:r>
            <w:proofErr w:type="spellEnd"/>
            <w:r w:rsidRPr="008F0474">
              <w:rPr>
                <w:rFonts w:ascii="Times New Roman" w:hAnsi="Times New Roman" w:cs="Times New Roman"/>
                <w:sz w:val="24"/>
                <w:szCs w:val="24"/>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 </w:t>
            </w:r>
            <w:proofErr w:type="spellStart"/>
            <w:r w:rsidRPr="008F0474">
              <w:rPr>
                <w:rFonts w:ascii="Times New Roman" w:hAnsi="Times New Roman" w:cs="Times New Roman"/>
                <w:sz w:val="24"/>
                <w:szCs w:val="24"/>
              </w:rPr>
              <w:t>Кинестетики</w:t>
            </w:r>
            <w:proofErr w:type="spellEnd"/>
            <w:r w:rsidRPr="008F0474">
              <w:rPr>
                <w:rFonts w:ascii="Times New Roman" w:hAnsi="Times New Roman" w:cs="Times New Roman"/>
                <w:sz w:val="24"/>
                <w:szCs w:val="24"/>
              </w:rPr>
              <w:t xml:space="preserve"> могут помогать себе простыми движениями (например, подвигать ногами под столом). Им также стоит </w:t>
            </w:r>
            <w:r w:rsidRPr="008F0474">
              <w:rPr>
                <w:rFonts w:ascii="Times New Roman" w:hAnsi="Times New Roman" w:cs="Times New Roman"/>
                <w:sz w:val="24"/>
                <w:szCs w:val="24"/>
              </w:rPr>
              <w:lastRenderedPageBreak/>
              <w:t>разрешить какую-то двигательную активность (например, выйти из класса).</w:t>
            </w:r>
          </w:p>
        </w:tc>
      </w:tr>
    </w:tbl>
    <w:p w:rsidR="00810208" w:rsidRPr="008F0474" w:rsidRDefault="00810208" w:rsidP="00810208">
      <w:pPr>
        <w:jc w:val="center"/>
        <w:rPr>
          <w:szCs w:val="24"/>
        </w:rPr>
      </w:pPr>
    </w:p>
    <w:p w:rsidR="00C73133" w:rsidRDefault="00C73133">
      <w:bookmarkStart w:id="0" w:name="_GoBack"/>
      <w:bookmarkEnd w:id="0"/>
    </w:p>
    <w:sectPr w:rsidR="00C73133" w:rsidSect="008C4A0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B8"/>
    <w:rsid w:val="00810208"/>
    <w:rsid w:val="00C73133"/>
    <w:rsid w:val="00CE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08"/>
    <w:pPr>
      <w:spacing w:after="0" w:line="240" w:lineRule="auto"/>
      <w:ind w:firstLine="709"/>
    </w:pPr>
    <w:rPr>
      <w:rFonts w:ascii="Times New Roman" w:eastAsia="Calibri" w:hAnsi="Times New Roman" w:cs="Times New Roman"/>
      <w:sz w:val="24"/>
    </w:rPr>
  </w:style>
  <w:style w:type="paragraph" w:styleId="3">
    <w:name w:val="heading 3"/>
    <w:basedOn w:val="a"/>
    <w:link w:val="30"/>
    <w:qFormat/>
    <w:rsid w:val="00810208"/>
    <w:pPr>
      <w:spacing w:before="100" w:beforeAutospacing="1" w:after="100" w:afterAutospacing="1"/>
      <w:ind w:firstLine="0"/>
      <w:outlineLvl w:val="2"/>
    </w:pPr>
    <w:rPr>
      <w:rFonts w:ascii="Arial CYR" w:eastAsia="Times New Roman" w:hAnsi="Arial CYR" w:cs="Arial CYR"/>
      <w:b/>
      <w:bCs/>
      <w:color w:val="33336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0208"/>
    <w:rPr>
      <w:rFonts w:ascii="Arial CYR" w:eastAsia="Times New Roman" w:hAnsi="Arial CYR" w:cs="Arial CYR"/>
      <w:b/>
      <w:bCs/>
      <w:color w:val="333366"/>
      <w:sz w:val="24"/>
      <w:szCs w:val="24"/>
      <w:lang w:eastAsia="ru-RU"/>
    </w:rPr>
  </w:style>
  <w:style w:type="character" w:styleId="a3">
    <w:name w:val="Strong"/>
    <w:qFormat/>
    <w:rsid w:val="00810208"/>
    <w:rPr>
      <w:b/>
      <w:bCs/>
    </w:rPr>
  </w:style>
  <w:style w:type="paragraph" w:styleId="a4">
    <w:name w:val="Normal (Web)"/>
    <w:basedOn w:val="a"/>
    <w:rsid w:val="00810208"/>
    <w:pPr>
      <w:spacing w:before="100" w:beforeAutospacing="1" w:after="100" w:afterAutospacing="1"/>
      <w:ind w:firstLine="0"/>
    </w:pPr>
    <w:rPr>
      <w:rFonts w:ascii="Arial CYR" w:eastAsia="Times New Roman" w:hAnsi="Arial CYR" w:cs="Arial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08"/>
    <w:pPr>
      <w:spacing w:after="0" w:line="240" w:lineRule="auto"/>
      <w:ind w:firstLine="709"/>
    </w:pPr>
    <w:rPr>
      <w:rFonts w:ascii="Times New Roman" w:eastAsia="Calibri" w:hAnsi="Times New Roman" w:cs="Times New Roman"/>
      <w:sz w:val="24"/>
    </w:rPr>
  </w:style>
  <w:style w:type="paragraph" w:styleId="3">
    <w:name w:val="heading 3"/>
    <w:basedOn w:val="a"/>
    <w:link w:val="30"/>
    <w:qFormat/>
    <w:rsid w:val="00810208"/>
    <w:pPr>
      <w:spacing w:before="100" w:beforeAutospacing="1" w:after="100" w:afterAutospacing="1"/>
      <w:ind w:firstLine="0"/>
      <w:outlineLvl w:val="2"/>
    </w:pPr>
    <w:rPr>
      <w:rFonts w:ascii="Arial CYR" w:eastAsia="Times New Roman" w:hAnsi="Arial CYR" w:cs="Arial CYR"/>
      <w:b/>
      <w:bCs/>
      <w:color w:val="33336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0208"/>
    <w:rPr>
      <w:rFonts w:ascii="Arial CYR" w:eastAsia="Times New Roman" w:hAnsi="Arial CYR" w:cs="Arial CYR"/>
      <w:b/>
      <w:bCs/>
      <w:color w:val="333366"/>
      <w:sz w:val="24"/>
      <w:szCs w:val="24"/>
      <w:lang w:eastAsia="ru-RU"/>
    </w:rPr>
  </w:style>
  <w:style w:type="character" w:styleId="a3">
    <w:name w:val="Strong"/>
    <w:qFormat/>
    <w:rsid w:val="00810208"/>
    <w:rPr>
      <w:b/>
      <w:bCs/>
    </w:rPr>
  </w:style>
  <w:style w:type="paragraph" w:styleId="a4">
    <w:name w:val="Normal (Web)"/>
    <w:basedOn w:val="a"/>
    <w:rsid w:val="00810208"/>
    <w:pPr>
      <w:spacing w:before="100" w:beforeAutospacing="1" w:after="100" w:afterAutospacing="1"/>
      <w:ind w:firstLine="0"/>
    </w:pPr>
    <w:rPr>
      <w:rFonts w:ascii="Arial CYR" w:eastAsia="Times New Roman" w:hAnsi="Arial CYR" w:cs="Arial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36</dc:creator>
  <cp:keywords/>
  <dc:description/>
  <cp:lastModifiedBy>Каб 36</cp:lastModifiedBy>
  <cp:revision>2</cp:revision>
  <dcterms:created xsi:type="dcterms:W3CDTF">2019-02-05T09:00:00Z</dcterms:created>
  <dcterms:modified xsi:type="dcterms:W3CDTF">2019-02-05T09:00:00Z</dcterms:modified>
</cp:coreProperties>
</file>