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FF" w:rsidRPr="009D5D3C" w:rsidRDefault="001326FF" w:rsidP="001326FF">
      <w:pPr>
        <w:pStyle w:val="Standard"/>
        <w:spacing w:before="45" w:after="45"/>
        <w:jc w:val="center"/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  <w:t xml:space="preserve">Памятка для </w:t>
      </w:r>
      <w:r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  <w:t>классного руководителя</w:t>
      </w:r>
    </w:p>
    <w:p w:rsidR="001326FF" w:rsidRPr="009D5D3C" w:rsidRDefault="001326FF" w:rsidP="001326FF">
      <w:pPr>
        <w:pStyle w:val="Standard"/>
        <w:spacing w:before="45" w:after="45"/>
        <w:jc w:val="center"/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  <w:t>Признаки эмоционального неблагополучия ребенка</w:t>
      </w:r>
    </w:p>
    <w:p w:rsidR="001326FF" w:rsidRPr="009D5D3C" w:rsidRDefault="001326FF" w:rsidP="001326FF">
      <w:pPr>
        <w:pStyle w:val="Standard"/>
        <w:spacing w:before="45" w:after="45"/>
        <w:jc w:val="center"/>
        <w:rPr>
          <w:rFonts w:ascii="Arial" w:eastAsia="Times New Roman" w:hAnsi="Arial" w:cs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Основными «инструментами» для оценки </w:t>
      </w:r>
      <w:proofErr w:type="spellStart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аутоагрессивного</w:t>
      </w:r>
      <w:proofErr w:type="spell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поведения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ребенка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являются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диагностика, а также 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наблюдение за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ребенком,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беседа с 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ним,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а также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со сверстниками, друзьями, родственниками, учителями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и др.,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получение данных медицинской документации.</w:t>
      </w:r>
    </w:p>
    <w:p w:rsidR="001326FF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На что необходимо обратить внимание классного руководителя при  общении с педагогами, родителями и сверстниками ребенка.</w:t>
      </w:r>
    </w:p>
    <w:p w:rsidR="001326FF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>Что могут увидеть педагоги:</w:t>
      </w:r>
      <w:r>
        <w:rPr>
          <w:rFonts w:ascii="Arial" w:eastAsia="Times New Roman" w:hAnsi="Arial" w:cs="Times New Roman"/>
          <w:b/>
          <w:bCs/>
          <w:color w:val="0F0F0F"/>
          <w:sz w:val="26"/>
          <w:szCs w:val="26"/>
          <w:lang w:eastAsia="ru-RU"/>
        </w:rPr>
        <w:t> 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 xml:space="preserve">- 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изменение внешнего вида;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-самоизоляцию в урочной и внеклассной деятельности;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ухудшение работоспособности;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- небрежное отношение к своим школьным принадлежностям (при том, что ранее было другое 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к этому отношение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);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частые прогулы урок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ов;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резкие и необоснованные вспышки агрессии;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рисунки по теме смерти на последних страницах тетрадей;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тема одиночества, кризиса, утраты смысла в сочинениях на свободную тему или в размышлениях на уроках;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- </w:t>
      </w:r>
      <w:proofErr w:type="gramStart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негативный</w:t>
      </w:r>
      <w:proofErr w:type="gram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контент на страницах  ребенка в  социальных сетях.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</w:pP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>Что могут увидеть сверстники:</w:t>
      </w:r>
      <w:r>
        <w:rPr>
          <w:rFonts w:ascii="Arial" w:eastAsia="Times New Roman" w:hAnsi="Arial" w:cs="Times New Roman"/>
          <w:b/>
          <w:bCs/>
          <w:color w:val="0F0F0F"/>
          <w:sz w:val="26"/>
          <w:szCs w:val="26"/>
          <w:lang w:eastAsia="ru-RU"/>
        </w:rPr>
        <w:t> 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 xml:space="preserve">- 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самоизоляцию;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резкие перепады настроения, несвойственные подростку ранее;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повышенную агрессивность;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- </w:t>
      </w:r>
      <w:proofErr w:type="spellStart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аутоагрессию</w:t>
      </w:r>
      <w:proofErr w:type="spell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(в том числе, в высказываниях);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изменения внешнего вида;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интерес к теме смерти;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уныние;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изменение интересов;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eastAsia="Times New Roman" w:cs="Times New Roman"/>
          <w:color w:val="0F0F0F"/>
          <w:sz w:val="26"/>
          <w:szCs w:val="26"/>
          <w:lang w:val="ru-RU" w:eastAsia="ru-RU"/>
        </w:rPr>
      </w:pPr>
      <w:r w:rsidRPr="009D5D3C">
        <w:rPr>
          <w:rFonts w:eastAsia="Times New Roman" w:cs="Times New Roman"/>
          <w:color w:val="0F0F0F"/>
          <w:sz w:val="26"/>
          <w:szCs w:val="26"/>
          <w:lang w:val="ru-RU" w:eastAsia="ru-RU"/>
        </w:rPr>
        <w:t xml:space="preserve">- </w:t>
      </w:r>
      <w:proofErr w:type="gramStart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негативный</w:t>
      </w:r>
      <w:proofErr w:type="gram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контент на страницах  друга, одноклассника, соседа и т.д. в  социальных сетях.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eastAsia="Times New Roman" w:cs="Times New Roman"/>
          <w:color w:val="0F0F0F"/>
          <w:sz w:val="26"/>
          <w:szCs w:val="26"/>
          <w:lang w:val="ru-RU" w:eastAsia="ru-RU"/>
        </w:rPr>
      </w:pP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>Что могут увидеть родители:</w:t>
      </w:r>
      <w:r>
        <w:rPr>
          <w:rFonts w:ascii="Arial" w:eastAsia="Times New Roman" w:hAnsi="Arial" w:cs="Times New Roman"/>
          <w:b/>
          <w:bCs/>
          <w:color w:val="0F0F0F"/>
          <w:sz w:val="26"/>
          <w:szCs w:val="26"/>
          <w:lang w:eastAsia="ru-RU"/>
        </w:rPr>
        <w:t> 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b/>
          <w:bCs/>
          <w:color w:val="0F0F0F"/>
          <w:sz w:val="26"/>
          <w:szCs w:val="26"/>
          <w:lang w:val="ru-RU" w:eastAsia="ru-RU"/>
        </w:rPr>
        <w:t xml:space="preserve">- 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изменения настроения, питания, сна;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изменения в отношении к своей внешности;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самоизоляцию;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интерес к теме смерти (переписка в Интернете, появление в доме литературы по этой теме и т.п.);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нежелание посещать кружки, школу (в том числе, прогул</w:t>
      </w: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ы</w:t>
      </w: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);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hAnsi="Arial"/>
          <w:sz w:val="26"/>
          <w:szCs w:val="26"/>
          <w:lang w:val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- изменения в состоянии здоровья (частые простуды, головные боли и др.);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</w:pPr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-  </w:t>
      </w:r>
      <w:proofErr w:type="gramStart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негативный</w:t>
      </w:r>
      <w:proofErr w:type="gram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контент на страницах  ребенка в  социальных сетях.</w:t>
      </w:r>
    </w:p>
    <w:p w:rsidR="001326FF" w:rsidRPr="009D5D3C" w:rsidRDefault="001326FF" w:rsidP="001326FF">
      <w:pPr>
        <w:pStyle w:val="Standard"/>
        <w:shd w:val="clear" w:color="auto" w:fill="FDFEFF"/>
        <w:ind w:firstLine="806"/>
        <w:jc w:val="both"/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</w:pPr>
    </w:p>
    <w:p w:rsidR="001326FF" w:rsidRPr="009D5D3C" w:rsidRDefault="001326FF" w:rsidP="001326FF">
      <w:pPr>
        <w:pStyle w:val="Standard"/>
        <w:shd w:val="clear" w:color="auto" w:fill="FDFEFF"/>
        <w:jc w:val="both"/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</w:pPr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      Кроме </w:t>
      </w:r>
      <w:proofErr w:type="gramStart"/>
      <w:r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>названных</w:t>
      </w:r>
      <w:proofErr w:type="gramEnd"/>
      <w:r w:rsidRPr="009D5D3C">
        <w:rPr>
          <w:rFonts w:ascii="Arial" w:eastAsia="Times New Roman" w:hAnsi="Arial" w:cs="Times New Roman"/>
          <w:color w:val="0F0F0F"/>
          <w:sz w:val="26"/>
          <w:szCs w:val="26"/>
          <w:lang w:val="ru-RU" w:eastAsia="ru-RU"/>
        </w:rPr>
        <w:t xml:space="preserve"> источниками информации могут стать дневники подростка, его стихи, ЖЖ (живой журнал) в Интернете и др.</w:t>
      </w:r>
    </w:p>
    <w:p w:rsidR="00CF05FB" w:rsidRDefault="00CF05FB">
      <w:bookmarkStart w:id="0" w:name="_GoBack"/>
      <w:bookmarkEnd w:id="0"/>
    </w:p>
    <w:sectPr w:rsidR="00CF05FB">
      <w:pgSz w:w="11906" w:h="16838"/>
      <w:pgMar w:top="1134" w:right="73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AE"/>
    <w:rsid w:val="001326FF"/>
    <w:rsid w:val="001C12BD"/>
    <w:rsid w:val="00232FAE"/>
    <w:rsid w:val="00C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26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26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3</cp:revision>
  <dcterms:created xsi:type="dcterms:W3CDTF">2017-02-06T16:58:00Z</dcterms:created>
  <dcterms:modified xsi:type="dcterms:W3CDTF">2017-02-06T17:02:00Z</dcterms:modified>
</cp:coreProperties>
</file>